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3C8C" w14:textId="50E56421" w:rsidR="003F6F43" w:rsidRPr="00474422" w:rsidRDefault="003F6F43" w:rsidP="002C3719">
      <w:pPr>
        <w:rPr>
          <w:lang w:val="en-AU"/>
        </w:rPr>
      </w:pPr>
      <w:bookmarkStart w:id="0" w:name="_Hlk193783011"/>
      <w:bookmarkEnd w:id="0"/>
    </w:p>
    <w:p w14:paraId="247972D8" w14:textId="44B07271" w:rsidR="005F104C" w:rsidRPr="00474422" w:rsidRDefault="005F104C" w:rsidP="002C3719">
      <w:pPr>
        <w:rPr>
          <w:lang w:val="en-AU"/>
        </w:rPr>
      </w:pPr>
    </w:p>
    <w:p w14:paraId="623793D8" w14:textId="77777777" w:rsidR="005F104C" w:rsidRPr="00474422" w:rsidRDefault="005F104C" w:rsidP="002C3719">
      <w:pPr>
        <w:rPr>
          <w:lang w:val="en-AU"/>
        </w:rPr>
      </w:pPr>
    </w:p>
    <w:p w14:paraId="092FBB56" w14:textId="77777777" w:rsidR="005F104C" w:rsidRPr="00474422" w:rsidRDefault="005F104C" w:rsidP="002C3719">
      <w:pPr>
        <w:rPr>
          <w:lang w:val="en-AU"/>
        </w:rPr>
      </w:pPr>
    </w:p>
    <w:p w14:paraId="07327B02" w14:textId="3A6C01C7" w:rsidR="005F104C" w:rsidRPr="00474422" w:rsidRDefault="005B61B0" w:rsidP="002C3719">
      <w:pPr>
        <w:rPr>
          <w:lang w:val="en-AU"/>
        </w:rPr>
      </w:pPr>
      <w:r w:rsidRPr="00474422">
        <w:rPr>
          <w:noProof/>
          <w:lang w:val="en-AU"/>
        </w:rPr>
        <w:drawing>
          <wp:inline distT="0" distB="0" distL="0" distR="0" wp14:anchorId="5C8D0503" wp14:editId="29062486">
            <wp:extent cx="5703900" cy="1382486"/>
            <wp:effectExtent l="0" t="0" r="0" b="8255"/>
            <wp:docPr id="11" name="Picture 8" descr="ACT HRC Aust Cap Te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 HRC Aust Cap Terr.png"/>
                    <pic:cNvPicPr/>
                  </pic:nvPicPr>
                  <pic:blipFill>
                    <a:blip r:embed="rId9" cstate="print"/>
                    <a:stretch>
                      <a:fillRect/>
                    </a:stretch>
                  </pic:blipFill>
                  <pic:spPr>
                    <a:xfrm>
                      <a:off x="0" y="0"/>
                      <a:ext cx="5751878" cy="1394115"/>
                    </a:xfrm>
                    <a:prstGeom prst="rect">
                      <a:avLst/>
                    </a:prstGeom>
                  </pic:spPr>
                </pic:pic>
              </a:graphicData>
            </a:graphic>
          </wp:inline>
        </w:drawing>
      </w:r>
    </w:p>
    <w:p w14:paraId="68CE7D89" w14:textId="77777777" w:rsidR="005B61B0" w:rsidRDefault="005B61B0" w:rsidP="002C3719">
      <w:pPr>
        <w:pStyle w:val="Title"/>
        <w:rPr>
          <w:lang w:val="en-AU"/>
        </w:rPr>
      </w:pPr>
    </w:p>
    <w:p w14:paraId="6D3B5000" w14:textId="77777777" w:rsidR="005B61B0" w:rsidRDefault="005B61B0" w:rsidP="002C3719">
      <w:pPr>
        <w:pStyle w:val="Title"/>
        <w:rPr>
          <w:lang w:val="en-AU"/>
        </w:rPr>
      </w:pPr>
    </w:p>
    <w:p w14:paraId="3A805BEB" w14:textId="77777777" w:rsidR="005B61B0" w:rsidRDefault="005B61B0" w:rsidP="002C3719">
      <w:pPr>
        <w:pStyle w:val="Title"/>
        <w:rPr>
          <w:lang w:val="en-AU"/>
        </w:rPr>
      </w:pPr>
    </w:p>
    <w:p w14:paraId="36A5A803" w14:textId="60362969" w:rsidR="00547656" w:rsidRPr="005B61B0" w:rsidRDefault="006E00B6" w:rsidP="002C3719">
      <w:pPr>
        <w:pStyle w:val="Title"/>
        <w:rPr>
          <w:sz w:val="72"/>
          <w:szCs w:val="72"/>
          <w:lang w:val="en-AU"/>
        </w:rPr>
      </w:pPr>
      <w:r w:rsidRPr="005B61B0">
        <w:rPr>
          <w:sz w:val="72"/>
          <w:szCs w:val="72"/>
          <w:lang w:val="en-AU"/>
        </w:rPr>
        <w:t>Operations Protocol</w:t>
      </w:r>
      <w:r w:rsidR="005B61B0" w:rsidRPr="005B61B0">
        <w:rPr>
          <w:sz w:val="72"/>
          <w:szCs w:val="72"/>
          <w:lang w:val="en-AU"/>
        </w:rPr>
        <w:t xml:space="preserve"> </w:t>
      </w:r>
      <w:r w:rsidR="005B61B0" w:rsidRPr="005B61B0">
        <w:rPr>
          <w:sz w:val="72"/>
          <w:szCs w:val="72"/>
          <w:lang w:val="en-AU"/>
        </w:rPr>
        <w:br/>
        <w:t>2025 - 28</w:t>
      </w:r>
    </w:p>
    <w:p w14:paraId="0C2B3BFB" w14:textId="77777777" w:rsidR="0056679E" w:rsidRPr="00474422" w:rsidRDefault="0056679E" w:rsidP="002C3719">
      <w:pPr>
        <w:rPr>
          <w:lang w:val="en-AU"/>
        </w:rPr>
      </w:pPr>
      <w:bookmarkStart w:id="1" w:name="_Toc454970161"/>
    </w:p>
    <w:p w14:paraId="71A8CB32" w14:textId="77777777" w:rsidR="0056679E" w:rsidRPr="00474422" w:rsidRDefault="0056679E" w:rsidP="002C3719">
      <w:pPr>
        <w:rPr>
          <w:lang w:val="en-AU"/>
        </w:rPr>
      </w:pPr>
    </w:p>
    <w:p w14:paraId="73883426" w14:textId="77777777" w:rsidR="0056679E" w:rsidRPr="00474422" w:rsidRDefault="0056679E" w:rsidP="002C3719">
      <w:pPr>
        <w:rPr>
          <w:lang w:val="en-AU"/>
        </w:rPr>
      </w:pPr>
    </w:p>
    <w:p w14:paraId="4B4580BA" w14:textId="77777777" w:rsidR="0056679E" w:rsidRPr="00474422" w:rsidRDefault="0056679E" w:rsidP="002C3719">
      <w:pPr>
        <w:rPr>
          <w:lang w:val="en-AU"/>
        </w:rPr>
      </w:pPr>
    </w:p>
    <w:p w14:paraId="44684134" w14:textId="39E7EB9C" w:rsidR="0056679E" w:rsidRPr="00474422" w:rsidRDefault="00F21B23" w:rsidP="002C3719">
      <w:pPr>
        <w:rPr>
          <w:rStyle w:val="Emphasis"/>
          <w:sz w:val="28"/>
          <w:lang w:val="en-AU"/>
        </w:rPr>
      </w:pPr>
      <w:r>
        <w:rPr>
          <w:rStyle w:val="Emphasis"/>
          <w:sz w:val="28"/>
          <w:lang w:val="en-AU"/>
        </w:rPr>
        <w:t>April</w:t>
      </w:r>
      <w:r w:rsidR="002F7C5C">
        <w:rPr>
          <w:rStyle w:val="Emphasis"/>
          <w:sz w:val="28"/>
          <w:lang w:val="en-AU"/>
        </w:rPr>
        <w:t xml:space="preserve"> 2026</w:t>
      </w:r>
    </w:p>
    <w:p w14:paraId="6E9A355D" w14:textId="77777777" w:rsidR="005714E6" w:rsidRPr="00474422" w:rsidRDefault="005714E6" w:rsidP="002C3719">
      <w:pPr>
        <w:rPr>
          <w:lang w:val="en-AU"/>
        </w:rPr>
      </w:pPr>
    </w:p>
    <w:p w14:paraId="2CFE29F2" w14:textId="77777777" w:rsidR="005714E6" w:rsidRPr="00474422" w:rsidRDefault="00117965" w:rsidP="002C3719">
      <w:pPr>
        <w:rPr>
          <w:lang w:val="en-AU"/>
        </w:rPr>
      </w:pPr>
      <w:r w:rsidRPr="00474422">
        <w:rPr>
          <w:lang w:val="en-AU"/>
        </w:rPr>
        <w:t xml:space="preserve">The Vision of the </w:t>
      </w:r>
      <w:r w:rsidR="00580167" w:rsidRPr="00474422">
        <w:rPr>
          <w:lang w:val="en-AU"/>
        </w:rPr>
        <w:t xml:space="preserve">ACT </w:t>
      </w:r>
      <w:r w:rsidR="0056679E" w:rsidRPr="00474422">
        <w:rPr>
          <w:lang w:val="en-AU"/>
        </w:rPr>
        <w:t xml:space="preserve">Human Rights Commission </w:t>
      </w:r>
      <w:r w:rsidR="001602CB" w:rsidRPr="00474422">
        <w:rPr>
          <w:lang w:val="en-AU"/>
        </w:rPr>
        <w:t>is</w:t>
      </w:r>
      <w:r w:rsidR="005714E6" w:rsidRPr="00474422">
        <w:rPr>
          <w:lang w:val="en-AU"/>
        </w:rPr>
        <w:t>:</w:t>
      </w:r>
    </w:p>
    <w:p w14:paraId="2D9BF7D1" w14:textId="77777777" w:rsidR="0056679E" w:rsidRPr="00474422" w:rsidRDefault="001602CB" w:rsidP="002C3719">
      <w:pPr>
        <w:rPr>
          <w:lang w:val="en-AU"/>
        </w:rPr>
      </w:pPr>
      <w:r w:rsidRPr="00474422">
        <w:rPr>
          <w:lang w:val="en-AU"/>
        </w:rPr>
        <w:t xml:space="preserve"> </w:t>
      </w:r>
      <w:r w:rsidR="0056679E" w:rsidRPr="00474422">
        <w:rPr>
          <w:lang w:val="en-AU"/>
        </w:rPr>
        <w:t xml:space="preserve"> </w:t>
      </w:r>
    </w:p>
    <w:p w14:paraId="01426087" w14:textId="77777777" w:rsidR="005B61B0" w:rsidRDefault="009B0657" w:rsidP="002C3719">
      <w:pPr>
        <w:rPr>
          <w:i/>
          <w:lang w:val="en-AU"/>
        </w:rPr>
      </w:pPr>
      <w:r w:rsidRPr="00474422">
        <w:rPr>
          <w:i/>
          <w:lang w:val="en-AU"/>
        </w:rPr>
        <w:t>An i</w:t>
      </w:r>
      <w:r w:rsidR="0056679E" w:rsidRPr="00474422">
        <w:rPr>
          <w:i/>
          <w:lang w:val="en-AU"/>
        </w:rPr>
        <w:t xml:space="preserve">nclusive </w:t>
      </w:r>
      <w:r w:rsidRPr="00474422">
        <w:rPr>
          <w:i/>
          <w:lang w:val="en-AU"/>
        </w:rPr>
        <w:t>c</w:t>
      </w:r>
      <w:r w:rsidR="0056679E" w:rsidRPr="00474422">
        <w:rPr>
          <w:i/>
          <w:lang w:val="en-AU"/>
        </w:rPr>
        <w:t xml:space="preserve">ommunity that respects and realises </w:t>
      </w:r>
      <w:r w:rsidR="000D721E">
        <w:rPr>
          <w:i/>
          <w:lang w:val="en-AU"/>
        </w:rPr>
        <w:t>human rights and ensures access to justice for</w:t>
      </w:r>
      <w:r w:rsidR="0056679E" w:rsidRPr="00474422">
        <w:rPr>
          <w:i/>
          <w:lang w:val="en-AU"/>
        </w:rPr>
        <w:t xml:space="preserve"> everyone</w:t>
      </w:r>
    </w:p>
    <w:p w14:paraId="794000C7" w14:textId="77777777" w:rsidR="005B61B0" w:rsidRDefault="005B61B0" w:rsidP="002C3719">
      <w:pPr>
        <w:rPr>
          <w:i/>
          <w:lang w:val="en-AU"/>
        </w:rPr>
      </w:pPr>
    </w:p>
    <w:p w14:paraId="463459D0" w14:textId="77777777" w:rsidR="005B61B0" w:rsidRPr="005B61B0" w:rsidRDefault="005B61B0" w:rsidP="002C3719">
      <w:pPr>
        <w:rPr>
          <w:i/>
          <w:lang w:val="en-AU"/>
        </w:rPr>
      </w:pPr>
    </w:p>
    <w:p w14:paraId="4C9DC0EA" w14:textId="77777777" w:rsidR="005B61B0" w:rsidRDefault="005B61B0" w:rsidP="005B61B0">
      <w:pPr>
        <w:rPr>
          <w:caps/>
          <w:spacing w:val="15"/>
          <w:sz w:val="28"/>
          <w:szCs w:val="28"/>
        </w:rPr>
      </w:pPr>
    </w:p>
    <w:p w14:paraId="76F2D83E" w14:textId="77777777" w:rsidR="005B61B0" w:rsidRDefault="005B61B0" w:rsidP="005B61B0">
      <w:pPr>
        <w:rPr>
          <w:caps/>
          <w:spacing w:val="15"/>
          <w:sz w:val="28"/>
          <w:szCs w:val="28"/>
        </w:rPr>
      </w:pPr>
    </w:p>
    <w:p w14:paraId="1613BA52" w14:textId="77777777" w:rsidR="005B61B0" w:rsidRDefault="005B61B0" w:rsidP="005B61B0">
      <w:pPr>
        <w:rPr>
          <w:caps/>
          <w:spacing w:val="15"/>
          <w:sz w:val="28"/>
          <w:szCs w:val="28"/>
        </w:rPr>
      </w:pPr>
    </w:p>
    <w:p w14:paraId="58286B9A" w14:textId="77777777" w:rsidR="005B61B0" w:rsidRDefault="005B61B0" w:rsidP="005B61B0">
      <w:pPr>
        <w:rPr>
          <w:caps/>
          <w:spacing w:val="15"/>
          <w:sz w:val="28"/>
          <w:szCs w:val="28"/>
        </w:rPr>
      </w:pPr>
    </w:p>
    <w:p w14:paraId="31CD596C" w14:textId="77777777" w:rsidR="005B61B0" w:rsidRDefault="005B61B0" w:rsidP="005B61B0">
      <w:pPr>
        <w:rPr>
          <w:caps/>
          <w:spacing w:val="15"/>
          <w:sz w:val="28"/>
          <w:szCs w:val="28"/>
        </w:rPr>
      </w:pPr>
    </w:p>
    <w:p w14:paraId="5FC7F1BD" w14:textId="77777777" w:rsidR="005B61B0" w:rsidRDefault="005B61B0" w:rsidP="005B61B0">
      <w:pPr>
        <w:rPr>
          <w:caps/>
          <w:spacing w:val="15"/>
          <w:sz w:val="28"/>
          <w:szCs w:val="28"/>
        </w:rPr>
      </w:pPr>
    </w:p>
    <w:p w14:paraId="61666DCE" w14:textId="1491B7C7" w:rsidR="005B61B0" w:rsidRPr="005B61B0" w:rsidRDefault="005B61B0" w:rsidP="005B61B0">
      <w:pPr>
        <w:rPr>
          <w:rFonts w:eastAsia="Times New Roman"/>
          <w:b/>
          <w:bCs/>
          <w:caps/>
          <w:noProof/>
          <w:spacing w:val="15"/>
          <w:sz w:val="28"/>
          <w:szCs w:val="28"/>
        </w:rPr>
      </w:pPr>
      <w:r w:rsidRPr="005B61B0">
        <w:rPr>
          <w:b/>
          <w:bCs/>
          <w:caps/>
          <w:spacing w:val="15"/>
          <w:sz w:val="28"/>
          <w:szCs w:val="28"/>
        </w:rPr>
        <w:t>Document information</w:t>
      </w:r>
    </w:p>
    <w:p w14:paraId="318F7198" w14:textId="5FC19D4E" w:rsidR="005B61B0" w:rsidRPr="005B61B0" w:rsidRDefault="005B61B0" w:rsidP="005B61B0">
      <w:pPr>
        <w:pStyle w:val="BodyText"/>
        <w:tabs>
          <w:tab w:val="left" w:pos="2552"/>
        </w:tabs>
        <w:rPr>
          <w:rFonts w:cs="Arial"/>
        </w:rPr>
      </w:pPr>
      <w:r w:rsidRPr="005B61B0">
        <w:rPr>
          <w:rFonts w:cs="Arial"/>
        </w:rPr>
        <w:t>Date approved/effective:</w:t>
      </w:r>
      <w:r w:rsidRPr="005B61B0">
        <w:rPr>
          <w:rFonts w:cs="Arial"/>
        </w:rPr>
        <w:tab/>
      </w:r>
      <w:r w:rsidR="001A67A5">
        <w:rPr>
          <w:rFonts w:cs="Arial"/>
        </w:rPr>
        <w:t>24</w:t>
      </w:r>
      <w:r w:rsidR="00AF48FF">
        <w:rPr>
          <w:rFonts w:cs="Arial"/>
        </w:rPr>
        <w:t xml:space="preserve"> July 2025</w:t>
      </w:r>
    </w:p>
    <w:p w14:paraId="6705B46D" w14:textId="5E0E7628" w:rsidR="005B61B0" w:rsidRPr="005B61B0" w:rsidRDefault="005B61B0" w:rsidP="005B61B0">
      <w:pPr>
        <w:pStyle w:val="BodyText"/>
        <w:tabs>
          <w:tab w:val="left" w:pos="2552"/>
        </w:tabs>
        <w:rPr>
          <w:rFonts w:cs="Arial"/>
        </w:rPr>
      </w:pPr>
      <w:r w:rsidRPr="005B61B0">
        <w:rPr>
          <w:rFonts w:cs="Arial"/>
        </w:rPr>
        <w:t>Date last reviewed:</w:t>
      </w:r>
      <w:r w:rsidRPr="005B61B0">
        <w:rPr>
          <w:rFonts w:cs="Arial"/>
        </w:rPr>
        <w:tab/>
      </w:r>
      <w:r w:rsidR="00F21B23">
        <w:rPr>
          <w:rFonts w:cs="Arial"/>
        </w:rPr>
        <w:t>23 April</w:t>
      </w:r>
      <w:r w:rsidR="002F7C5C">
        <w:rPr>
          <w:rFonts w:cs="Arial"/>
        </w:rPr>
        <w:t xml:space="preserve"> 2026</w:t>
      </w:r>
    </w:p>
    <w:p w14:paraId="60E79C20" w14:textId="77777777" w:rsidR="005B61B0" w:rsidRPr="005B61B0" w:rsidRDefault="005B61B0" w:rsidP="005B61B0">
      <w:pPr>
        <w:pStyle w:val="BodyText"/>
        <w:tabs>
          <w:tab w:val="left" w:pos="2552"/>
        </w:tabs>
        <w:ind w:left="1440" w:hanging="1440"/>
        <w:rPr>
          <w:rFonts w:cs="Arial"/>
        </w:rPr>
      </w:pPr>
      <w:r w:rsidRPr="005B61B0">
        <w:rPr>
          <w:rFonts w:cs="Arial"/>
        </w:rPr>
        <w:t>Approved by:</w:t>
      </w:r>
      <w:r w:rsidRPr="005B61B0">
        <w:rPr>
          <w:rFonts w:cs="Arial"/>
        </w:rPr>
        <w:tab/>
      </w:r>
      <w:r w:rsidRPr="005B61B0">
        <w:rPr>
          <w:rFonts w:cs="Arial"/>
        </w:rPr>
        <w:tab/>
      </w:r>
      <w:r w:rsidRPr="00AF48FF">
        <w:rPr>
          <w:rFonts w:cs="Arial"/>
        </w:rPr>
        <w:t>Dr Penelope, Mathew, President and Human Rights Commissioner</w:t>
      </w:r>
    </w:p>
    <w:p w14:paraId="305D725C" w14:textId="77777777" w:rsidR="005B61B0" w:rsidRPr="005B61B0" w:rsidRDefault="005B61B0" w:rsidP="005B61B0">
      <w:pPr>
        <w:pStyle w:val="BodyText"/>
        <w:tabs>
          <w:tab w:val="left" w:pos="2552"/>
        </w:tabs>
        <w:rPr>
          <w:rFonts w:cs="Arial"/>
        </w:rPr>
      </w:pPr>
      <w:r w:rsidRPr="005B61B0">
        <w:rPr>
          <w:rFonts w:cs="Arial"/>
        </w:rPr>
        <w:t>Policy Custodian:</w:t>
      </w:r>
      <w:r w:rsidRPr="005B61B0">
        <w:rPr>
          <w:rFonts w:cs="Arial"/>
        </w:rPr>
        <w:tab/>
        <w:t>Dr Penelope Mathew, President and Human Rights Commissioner</w:t>
      </w:r>
    </w:p>
    <w:p w14:paraId="537ECAAA" w14:textId="06003218" w:rsidR="0056679E" w:rsidRPr="00474422" w:rsidRDefault="005B61B0" w:rsidP="005B61B0">
      <w:pPr>
        <w:pStyle w:val="BodyText"/>
        <w:tabs>
          <w:tab w:val="left" w:pos="2552"/>
        </w:tabs>
        <w:ind w:left="2550" w:hanging="2550"/>
        <w:rPr>
          <w:i/>
          <w:lang w:val="en-AU"/>
        </w:rPr>
      </w:pPr>
      <w:r w:rsidRPr="005B61B0">
        <w:rPr>
          <w:rFonts w:cs="Arial"/>
        </w:rPr>
        <w:t>Review date:</w:t>
      </w:r>
      <w:r w:rsidRPr="005B61B0">
        <w:rPr>
          <w:rFonts w:cs="Arial"/>
        </w:rPr>
        <w:tab/>
      </w:r>
      <w:r>
        <w:rPr>
          <w:rFonts w:cs="Arial"/>
        </w:rPr>
        <w:t>Three</w:t>
      </w:r>
      <w:r w:rsidRPr="005B61B0">
        <w:rPr>
          <w:rFonts w:cs="Arial"/>
        </w:rPr>
        <w:t xml:space="preserve"> years from date of effect/last review</w:t>
      </w:r>
      <w:r w:rsidR="0056679E" w:rsidRPr="005B61B0">
        <w:rPr>
          <w:i/>
          <w:lang w:val="en-AU"/>
        </w:rPr>
        <w:t xml:space="preserve"> </w:t>
      </w:r>
    </w:p>
    <w:sdt>
      <w:sdtPr>
        <w:rPr>
          <w:lang w:val="en-AU"/>
        </w:rPr>
        <w:id w:val="-404228319"/>
        <w:docPartObj>
          <w:docPartGallery w:val="Table of Contents"/>
          <w:docPartUnique/>
        </w:docPartObj>
      </w:sdtPr>
      <w:sdtEndPr>
        <w:rPr>
          <w:noProof/>
        </w:rPr>
      </w:sdtEndPr>
      <w:sdtContent>
        <w:p w14:paraId="2AB36164" w14:textId="005BE7B5" w:rsidR="00244FA5" w:rsidRPr="00474422" w:rsidRDefault="00684919" w:rsidP="00C53461">
          <w:pPr>
            <w:spacing w:after="240" w:line="276" w:lineRule="auto"/>
            <w:rPr>
              <w:b/>
              <w:sz w:val="48"/>
              <w:szCs w:val="48"/>
              <w:lang w:val="en-AU"/>
            </w:rPr>
          </w:pPr>
          <w:r w:rsidRPr="00474422">
            <w:rPr>
              <w:b/>
              <w:sz w:val="48"/>
              <w:szCs w:val="48"/>
              <w:lang w:val="en-AU"/>
            </w:rPr>
            <w:t>Table of Contents</w:t>
          </w:r>
        </w:p>
        <w:p w14:paraId="5F4FA12E" w14:textId="0B07385B" w:rsidR="00730073" w:rsidRDefault="002C580B">
          <w:pPr>
            <w:pStyle w:val="TOC1"/>
            <w:rPr>
              <w:rFonts w:eastAsiaTheme="minorEastAsia" w:cstheme="minorBidi"/>
              <w:b w:val="0"/>
              <w:kern w:val="2"/>
              <w:sz w:val="24"/>
              <w:szCs w:val="24"/>
              <w:lang w:val="en-AU"/>
              <w14:ligatures w14:val="standardContextual"/>
            </w:rPr>
          </w:pPr>
          <w:r w:rsidRPr="00474422">
            <w:rPr>
              <w:rFonts w:asciiTheme="majorHAnsi" w:eastAsiaTheme="majorEastAsia" w:hAnsiTheme="majorHAnsi" w:cstheme="majorBidi"/>
              <w:szCs w:val="28"/>
              <w:lang w:val="en-AU"/>
            </w:rPr>
            <w:fldChar w:fldCharType="begin"/>
          </w:r>
          <w:r w:rsidRPr="00474422">
            <w:rPr>
              <w:lang w:val="en-AU"/>
            </w:rPr>
            <w:instrText xml:space="preserve"> TOC \o "1-3" \h \z \u </w:instrText>
          </w:r>
          <w:r w:rsidRPr="00474422">
            <w:rPr>
              <w:rFonts w:asciiTheme="majorHAnsi" w:eastAsiaTheme="majorEastAsia" w:hAnsiTheme="majorHAnsi" w:cstheme="majorBidi"/>
              <w:szCs w:val="28"/>
              <w:lang w:val="en-AU"/>
            </w:rPr>
            <w:fldChar w:fldCharType="separate"/>
          </w:r>
          <w:hyperlink w:anchor="_Toc227830045" w:history="1">
            <w:r w:rsidR="00730073" w:rsidRPr="003708CA">
              <w:rPr>
                <w:rStyle w:val="Hyperlink"/>
                <w:lang w:val="en-AU"/>
              </w:rPr>
              <w:t>1.</w:t>
            </w:r>
            <w:r w:rsidR="00730073">
              <w:rPr>
                <w:rFonts w:eastAsiaTheme="minorEastAsia" w:cstheme="minorBidi"/>
                <w:b w:val="0"/>
                <w:kern w:val="2"/>
                <w:sz w:val="24"/>
                <w:szCs w:val="24"/>
                <w:lang w:val="en-AU"/>
                <w14:ligatures w14:val="standardContextual"/>
              </w:rPr>
              <w:tab/>
            </w:r>
            <w:r w:rsidR="00730073" w:rsidRPr="003708CA">
              <w:rPr>
                <w:rStyle w:val="Hyperlink"/>
                <w:lang w:val="en-AU"/>
              </w:rPr>
              <w:t>Overview and Structure of ACT Human Rights Commission</w:t>
            </w:r>
            <w:r w:rsidR="00730073">
              <w:rPr>
                <w:webHidden/>
              </w:rPr>
              <w:tab/>
            </w:r>
            <w:r w:rsidR="00730073">
              <w:rPr>
                <w:webHidden/>
              </w:rPr>
              <w:fldChar w:fldCharType="begin"/>
            </w:r>
            <w:r w:rsidR="00730073">
              <w:rPr>
                <w:webHidden/>
              </w:rPr>
              <w:instrText xml:space="preserve"> PAGEREF _Toc227830045 \h </w:instrText>
            </w:r>
            <w:r w:rsidR="00730073">
              <w:rPr>
                <w:webHidden/>
              </w:rPr>
            </w:r>
            <w:r w:rsidR="00730073">
              <w:rPr>
                <w:webHidden/>
              </w:rPr>
              <w:fldChar w:fldCharType="separate"/>
            </w:r>
            <w:r w:rsidR="00730073">
              <w:rPr>
                <w:webHidden/>
              </w:rPr>
              <w:t>4</w:t>
            </w:r>
            <w:r w:rsidR="00730073">
              <w:rPr>
                <w:webHidden/>
              </w:rPr>
              <w:fldChar w:fldCharType="end"/>
            </w:r>
          </w:hyperlink>
        </w:p>
        <w:p w14:paraId="0CE74525" w14:textId="20D896B0"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46" w:history="1">
            <w:r w:rsidRPr="003708CA">
              <w:rPr>
                <w:rStyle w:val="Hyperlink"/>
                <w:iCs/>
                <w:lang w:val="en-AU"/>
              </w:rPr>
              <w:t>President and Human Rights Commissioner</w:t>
            </w:r>
            <w:r>
              <w:rPr>
                <w:webHidden/>
              </w:rPr>
              <w:tab/>
            </w:r>
            <w:r>
              <w:rPr>
                <w:webHidden/>
              </w:rPr>
              <w:fldChar w:fldCharType="begin"/>
            </w:r>
            <w:r>
              <w:rPr>
                <w:webHidden/>
              </w:rPr>
              <w:instrText xml:space="preserve"> PAGEREF _Toc227830046 \h </w:instrText>
            </w:r>
            <w:r>
              <w:rPr>
                <w:webHidden/>
              </w:rPr>
            </w:r>
            <w:r>
              <w:rPr>
                <w:webHidden/>
              </w:rPr>
              <w:fldChar w:fldCharType="separate"/>
            </w:r>
            <w:r>
              <w:rPr>
                <w:webHidden/>
              </w:rPr>
              <w:t>4</w:t>
            </w:r>
            <w:r>
              <w:rPr>
                <w:webHidden/>
              </w:rPr>
              <w:fldChar w:fldCharType="end"/>
            </w:r>
          </w:hyperlink>
        </w:p>
        <w:p w14:paraId="1F545158" w14:textId="5FF220EB"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47" w:history="1">
            <w:r w:rsidRPr="003708CA">
              <w:rPr>
                <w:rStyle w:val="Hyperlink"/>
                <w:lang w:val="en-AU"/>
              </w:rPr>
              <w:t>Dr Penelope Mathew</w:t>
            </w:r>
            <w:r>
              <w:rPr>
                <w:webHidden/>
              </w:rPr>
              <w:tab/>
            </w:r>
            <w:r>
              <w:rPr>
                <w:webHidden/>
              </w:rPr>
              <w:fldChar w:fldCharType="begin"/>
            </w:r>
            <w:r>
              <w:rPr>
                <w:webHidden/>
              </w:rPr>
              <w:instrText xml:space="preserve"> PAGEREF _Toc227830047 \h </w:instrText>
            </w:r>
            <w:r>
              <w:rPr>
                <w:webHidden/>
              </w:rPr>
            </w:r>
            <w:r>
              <w:rPr>
                <w:webHidden/>
              </w:rPr>
              <w:fldChar w:fldCharType="separate"/>
            </w:r>
            <w:r>
              <w:rPr>
                <w:webHidden/>
              </w:rPr>
              <w:t>4</w:t>
            </w:r>
            <w:r>
              <w:rPr>
                <w:webHidden/>
              </w:rPr>
              <w:fldChar w:fldCharType="end"/>
            </w:r>
          </w:hyperlink>
        </w:p>
        <w:p w14:paraId="00C15997" w14:textId="193E8314"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48" w:history="1">
            <w:r w:rsidRPr="003708CA">
              <w:rPr>
                <w:rStyle w:val="Hyperlink"/>
                <w:iCs/>
                <w:lang w:val="en-AU"/>
              </w:rPr>
              <w:t>Public Advocate and Children and Young People Commissioner</w:t>
            </w:r>
            <w:r>
              <w:rPr>
                <w:webHidden/>
              </w:rPr>
              <w:tab/>
            </w:r>
            <w:r>
              <w:rPr>
                <w:webHidden/>
              </w:rPr>
              <w:fldChar w:fldCharType="begin"/>
            </w:r>
            <w:r>
              <w:rPr>
                <w:webHidden/>
              </w:rPr>
              <w:instrText xml:space="preserve"> PAGEREF _Toc227830048 \h </w:instrText>
            </w:r>
            <w:r>
              <w:rPr>
                <w:webHidden/>
              </w:rPr>
            </w:r>
            <w:r>
              <w:rPr>
                <w:webHidden/>
              </w:rPr>
              <w:fldChar w:fldCharType="separate"/>
            </w:r>
            <w:r>
              <w:rPr>
                <w:webHidden/>
              </w:rPr>
              <w:t>5</w:t>
            </w:r>
            <w:r>
              <w:rPr>
                <w:webHidden/>
              </w:rPr>
              <w:fldChar w:fldCharType="end"/>
            </w:r>
          </w:hyperlink>
        </w:p>
        <w:p w14:paraId="1496A750" w14:textId="7CA9F1F2"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49" w:history="1">
            <w:r w:rsidRPr="003708CA">
              <w:rPr>
                <w:rStyle w:val="Hyperlink"/>
                <w:lang w:val="en-AU"/>
              </w:rPr>
              <w:t>Ms Jodie Griffiths-Cook</w:t>
            </w:r>
            <w:r>
              <w:rPr>
                <w:webHidden/>
              </w:rPr>
              <w:tab/>
            </w:r>
            <w:r>
              <w:rPr>
                <w:webHidden/>
              </w:rPr>
              <w:fldChar w:fldCharType="begin"/>
            </w:r>
            <w:r>
              <w:rPr>
                <w:webHidden/>
              </w:rPr>
              <w:instrText xml:space="preserve"> PAGEREF _Toc227830049 \h </w:instrText>
            </w:r>
            <w:r>
              <w:rPr>
                <w:webHidden/>
              </w:rPr>
            </w:r>
            <w:r>
              <w:rPr>
                <w:webHidden/>
              </w:rPr>
              <w:fldChar w:fldCharType="separate"/>
            </w:r>
            <w:r>
              <w:rPr>
                <w:webHidden/>
              </w:rPr>
              <w:t>5</w:t>
            </w:r>
            <w:r>
              <w:rPr>
                <w:webHidden/>
              </w:rPr>
              <w:fldChar w:fldCharType="end"/>
            </w:r>
          </w:hyperlink>
        </w:p>
        <w:p w14:paraId="729D570A" w14:textId="75082B05"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50" w:history="1">
            <w:r w:rsidRPr="003708CA">
              <w:rPr>
                <w:rStyle w:val="Hyperlink"/>
                <w:iCs/>
                <w:lang w:val="en-AU"/>
              </w:rPr>
              <w:t>Discrimination, Health Services, Disability and Community Services Commissioner (DHSDCSC) and ACT Information Privacy Commissioner</w:t>
            </w:r>
            <w:r>
              <w:rPr>
                <w:webHidden/>
              </w:rPr>
              <w:tab/>
            </w:r>
            <w:r>
              <w:rPr>
                <w:webHidden/>
              </w:rPr>
              <w:fldChar w:fldCharType="begin"/>
            </w:r>
            <w:r>
              <w:rPr>
                <w:webHidden/>
              </w:rPr>
              <w:instrText xml:space="preserve"> PAGEREF _Toc227830050 \h </w:instrText>
            </w:r>
            <w:r>
              <w:rPr>
                <w:webHidden/>
              </w:rPr>
            </w:r>
            <w:r>
              <w:rPr>
                <w:webHidden/>
              </w:rPr>
              <w:fldChar w:fldCharType="separate"/>
            </w:r>
            <w:r>
              <w:rPr>
                <w:webHidden/>
              </w:rPr>
              <w:t>5</w:t>
            </w:r>
            <w:r>
              <w:rPr>
                <w:webHidden/>
              </w:rPr>
              <w:fldChar w:fldCharType="end"/>
            </w:r>
          </w:hyperlink>
        </w:p>
        <w:p w14:paraId="19212212" w14:textId="77FD486C"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51" w:history="1">
            <w:r w:rsidRPr="003708CA">
              <w:rPr>
                <w:rStyle w:val="Hyperlink"/>
                <w:lang w:val="en-AU"/>
              </w:rPr>
              <w:t>Ms Karen Toohey</w:t>
            </w:r>
            <w:r>
              <w:rPr>
                <w:webHidden/>
              </w:rPr>
              <w:tab/>
            </w:r>
            <w:r>
              <w:rPr>
                <w:webHidden/>
              </w:rPr>
              <w:fldChar w:fldCharType="begin"/>
            </w:r>
            <w:r>
              <w:rPr>
                <w:webHidden/>
              </w:rPr>
              <w:instrText xml:space="preserve"> PAGEREF _Toc227830051 \h </w:instrText>
            </w:r>
            <w:r>
              <w:rPr>
                <w:webHidden/>
              </w:rPr>
            </w:r>
            <w:r>
              <w:rPr>
                <w:webHidden/>
              </w:rPr>
              <w:fldChar w:fldCharType="separate"/>
            </w:r>
            <w:r>
              <w:rPr>
                <w:webHidden/>
              </w:rPr>
              <w:t>5</w:t>
            </w:r>
            <w:r>
              <w:rPr>
                <w:webHidden/>
              </w:rPr>
              <w:fldChar w:fldCharType="end"/>
            </w:r>
          </w:hyperlink>
        </w:p>
        <w:p w14:paraId="2724B8F9" w14:textId="347DE39B"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52" w:history="1">
            <w:r w:rsidRPr="003708CA">
              <w:rPr>
                <w:rStyle w:val="Hyperlink"/>
                <w:iCs/>
                <w:lang w:val="en-AU"/>
              </w:rPr>
              <w:t>Victims Support and Victims of Crime Commissioner</w:t>
            </w:r>
            <w:r>
              <w:rPr>
                <w:webHidden/>
              </w:rPr>
              <w:tab/>
            </w:r>
            <w:r>
              <w:rPr>
                <w:webHidden/>
              </w:rPr>
              <w:fldChar w:fldCharType="begin"/>
            </w:r>
            <w:r>
              <w:rPr>
                <w:webHidden/>
              </w:rPr>
              <w:instrText xml:space="preserve"> PAGEREF _Toc227830052 \h </w:instrText>
            </w:r>
            <w:r>
              <w:rPr>
                <w:webHidden/>
              </w:rPr>
            </w:r>
            <w:r>
              <w:rPr>
                <w:webHidden/>
              </w:rPr>
              <w:fldChar w:fldCharType="separate"/>
            </w:r>
            <w:r>
              <w:rPr>
                <w:webHidden/>
              </w:rPr>
              <w:t>6</w:t>
            </w:r>
            <w:r>
              <w:rPr>
                <w:webHidden/>
              </w:rPr>
              <w:fldChar w:fldCharType="end"/>
            </w:r>
          </w:hyperlink>
        </w:p>
        <w:p w14:paraId="46D8F748" w14:textId="56ED1E77"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53" w:history="1">
            <w:r w:rsidRPr="003708CA">
              <w:rPr>
                <w:rStyle w:val="Hyperlink"/>
                <w:lang w:val="en-AU"/>
              </w:rPr>
              <w:t>Ms Juliette Ford</w:t>
            </w:r>
            <w:r>
              <w:rPr>
                <w:webHidden/>
              </w:rPr>
              <w:tab/>
            </w:r>
            <w:r>
              <w:rPr>
                <w:webHidden/>
              </w:rPr>
              <w:fldChar w:fldCharType="begin"/>
            </w:r>
            <w:r>
              <w:rPr>
                <w:webHidden/>
              </w:rPr>
              <w:instrText xml:space="preserve"> PAGEREF _Toc227830053 \h </w:instrText>
            </w:r>
            <w:r>
              <w:rPr>
                <w:webHidden/>
              </w:rPr>
            </w:r>
            <w:r>
              <w:rPr>
                <w:webHidden/>
              </w:rPr>
              <w:fldChar w:fldCharType="separate"/>
            </w:r>
            <w:r>
              <w:rPr>
                <w:webHidden/>
              </w:rPr>
              <w:t>6</w:t>
            </w:r>
            <w:r>
              <w:rPr>
                <w:webHidden/>
              </w:rPr>
              <w:fldChar w:fldCharType="end"/>
            </w:r>
          </w:hyperlink>
        </w:p>
        <w:p w14:paraId="0C93624C" w14:textId="384A59A1" w:rsidR="00730073" w:rsidRDefault="00730073">
          <w:pPr>
            <w:pStyle w:val="TOC1"/>
            <w:rPr>
              <w:rFonts w:eastAsiaTheme="minorEastAsia" w:cstheme="minorBidi"/>
              <w:b w:val="0"/>
              <w:kern w:val="2"/>
              <w:sz w:val="24"/>
              <w:szCs w:val="24"/>
              <w:lang w:val="en-AU"/>
              <w14:ligatures w14:val="standardContextual"/>
            </w:rPr>
          </w:pPr>
          <w:hyperlink w:anchor="_Toc227830054" w:history="1">
            <w:r w:rsidRPr="003708CA">
              <w:rPr>
                <w:rStyle w:val="Hyperlink"/>
                <w:lang w:val="en-AU"/>
              </w:rPr>
              <w:t>2.</w:t>
            </w:r>
            <w:r>
              <w:rPr>
                <w:rFonts w:eastAsiaTheme="minorEastAsia" w:cstheme="minorBidi"/>
                <w:b w:val="0"/>
                <w:kern w:val="2"/>
                <w:sz w:val="24"/>
                <w:szCs w:val="24"/>
                <w:lang w:val="en-AU"/>
                <w14:ligatures w14:val="standardContextual"/>
              </w:rPr>
              <w:tab/>
            </w:r>
            <w:r w:rsidRPr="003708CA">
              <w:rPr>
                <w:rStyle w:val="Hyperlink"/>
                <w:lang w:val="en-AU"/>
              </w:rPr>
              <w:t>Human rights and positive duty obligations</w:t>
            </w:r>
            <w:r>
              <w:rPr>
                <w:webHidden/>
              </w:rPr>
              <w:tab/>
            </w:r>
            <w:r>
              <w:rPr>
                <w:webHidden/>
              </w:rPr>
              <w:fldChar w:fldCharType="begin"/>
            </w:r>
            <w:r>
              <w:rPr>
                <w:webHidden/>
              </w:rPr>
              <w:instrText xml:space="preserve"> PAGEREF _Toc227830054 \h </w:instrText>
            </w:r>
            <w:r>
              <w:rPr>
                <w:webHidden/>
              </w:rPr>
            </w:r>
            <w:r>
              <w:rPr>
                <w:webHidden/>
              </w:rPr>
              <w:fldChar w:fldCharType="separate"/>
            </w:r>
            <w:r>
              <w:rPr>
                <w:webHidden/>
              </w:rPr>
              <w:t>6</w:t>
            </w:r>
            <w:r>
              <w:rPr>
                <w:webHidden/>
              </w:rPr>
              <w:fldChar w:fldCharType="end"/>
            </w:r>
          </w:hyperlink>
        </w:p>
        <w:p w14:paraId="0D2EA89F" w14:textId="707FC948" w:rsidR="00730073" w:rsidRDefault="00730073">
          <w:pPr>
            <w:pStyle w:val="TOC1"/>
            <w:rPr>
              <w:rFonts w:eastAsiaTheme="minorEastAsia" w:cstheme="minorBidi"/>
              <w:b w:val="0"/>
              <w:kern w:val="2"/>
              <w:sz w:val="24"/>
              <w:szCs w:val="24"/>
              <w:lang w:val="en-AU"/>
              <w14:ligatures w14:val="standardContextual"/>
            </w:rPr>
          </w:pPr>
          <w:hyperlink w:anchor="_Toc227830055" w:history="1">
            <w:r w:rsidRPr="003708CA">
              <w:rPr>
                <w:rStyle w:val="Hyperlink"/>
                <w:lang w:val="en-AU"/>
              </w:rPr>
              <w:t>3.</w:t>
            </w:r>
            <w:r>
              <w:rPr>
                <w:rFonts w:eastAsiaTheme="minorEastAsia" w:cstheme="minorBidi"/>
                <w:b w:val="0"/>
                <w:kern w:val="2"/>
                <w:sz w:val="24"/>
                <w:szCs w:val="24"/>
                <w:lang w:val="en-AU"/>
                <w14:ligatures w14:val="standardContextual"/>
              </w:rPr>
              <w:tab/>
            </w:r>
            <w:r w:rsidRPr="003708CA">
              <w:rPr>
                <w:rStyle w:val="Hyperlink"/>
                <w:lang w:val="en-AU"/>
              </w:rPr>
              <w:t>Introduction</w:t>
            </w:r>
            <w:r>
              <w:rPr>
                <w:webHidden/>
              </w:rPr>
              <w:tab/>
            </w:r>
            <w:r>
              <w:rPr>
                <w:webHidden/>
              </w:rPr>
              <w:fldChar w:fldCharType="begin"/>
            </w:r>
            <w:r>
              <w:rPr>
                <w:webHidden/>
              </w:rPr>
              <w:instrText xml:space="preserve"> PAGEREF _Toc227830055 \h </w:instrText>
            </w:r>
            <w:r>
              <w:rPr>
                <w:webHidden/>
              </w:rPr>
            </w:r>
            <w:r>
              <w:rPr>
                <w:webHidden/>
              </w:rPr>
              <w:fldChar w:fldCharType="separate"/>
            </w:r>
            <w:r>
              <w:rPr>
                <w:webHidden/>
              </w:rPr>
              <w:t>7</w:t>
            </w:r>
            <w:r>
              <w:rPr>
                <w:webHidden/>
              </w:rPr>
              <w:fldChar w:fldCharType="end"/>
            </w:r>
          </w:hyperlink>
        </w:p>
        <w:p w14:paraId="52079947" w14:textId="1BB74224" w:rsidR="00730073" w:rsidRDefault="00730073">
          <w:pPr>
            <w:pStyle w:val="TOC1"/>
            <w:rPr>
              <w:rFonts w:eastAsiaTheme="minorEastAsia" w:cstheme="minorBidi"/>
              <w:b w:val="0"/>
              <w:kern w:val="2"/>
              <w:sz w:val="24"/>
              <w:szCs w:val="24"/>
              <w:lang w:val="en-AU"/>
              <w14:ligatures w14:val="standardContextual"/>
            </w:rPr>
          </w:pPr>
          <w:hyperlink w:anchor="_Toc227830056" w:history="1">
            <w:r w:rsidRPr="003708CA">
              <w:rPr>
                <w:rStyle w:val="Hyperlink"/>
                <w:lang w:val="en-AU"/>
              </w:rPr>
              <w:t>4.</w:t>
            </w:r>
            <w:r>
              <w:rPr>
                <w:rFonts w:eastAsiaTheme="minorEastAsia" w:cstheme="minorBidi"/>
                <w:b w:val="0"/>
                <w:kern w:val="2"/>
                <w:sz w:val="24"/>
                <w:szCs w:val="24"/>
                <w:lang w:val="en-AU"/>
                <w14:ligatures w14:val="standardContextual"/>
              </w:rPr>
              <w:tab/>
            </w:r>
            <w:r w:rsidRPr="003708CA">
              <w:rPr>
                <w:rStyle w:val="Hyperlink"/>
                <w:lang w:val="en-AU"/>
              </w:rPr>
              <w:t>How to access the Commission</w:t>
            </w:r>
            <w:r>
              <w:rPr>
                <w:webHidden/>
              </w:rPr>
              <w:tab/>
            </w:r>
            <w:r>
              <w:rPr>
                <w:webHidden/>
              </w:rPr>
              <w:fldChar w:fldCharType="begin"/>
            </w:r>
            <w:r>
              <w:rPr>
                <w:webHidden/>
              </w:rPr>
              <w:instrText xml:space="preserve"> PAGEREF _Toc227830056 \h </w:instrText>
            </w:r>
            <w:r>
              <w:rPr>
                <w:webHidden/>
              </w:rPr>
            </w:r>
            <w:r>
              <w:rPr>
                <w:webHidden/>
              </w:rPr>
              <w:fldChar w:fldCharType="separate"/>
            </w:r>
            <w:r>
              <w:rPr>
                <w:webHidden/>
              </w:rPr>
              <w:t>7</w:t>
            </w:r>
            <w:r>
              <w:rPr>
                <w:webHidden/>
              </w:rPr>
              <w:fldChar w:fldCharType="end"/>
            </w:r>
          </w:hyperlink>
        </w:p>
        <w:p w14:paraId="08901782" w14:textId="709078D6" w:rsidR="00730073" w:rsidRDefault="00730073">
          <w:pPr>
            <w:pStyle w:val="TOC1"/>
            <w:rPr>
              <w:rFonts w:eastAsiaTheme="minorEastAsia" w:cstheme="minorBidi"/>
              <w:b w:val="0"/>
              <w:kern w:val="2"/>
              <w:sz w:val="24"/>
              <w:szCs w:val="24"/>
              <w:lang w:val="en-AU"/>
              <w14:ligatures w14:val="standardContextual"/>
            </w:rPr>
          </w:pPr>
          <w:hyperlink w:anchor="_Toc227830057" w:history="1">
            <w:r w:rsidRPr="003708CA">
              <w:rPr>
                <w:rStyle w:val="Hyperlink"/>
                <w:lang w:val="en-AU"/>
              </w:rPr>
              <w:t>5.</w:t>
            </w:r>
            <w:r>
              <w:rPr>
                <w:rFonts w:eastAsiaTheme="minorEastAsia" w:cstheme="minorBidi"/>
                <w:b w:val="0"/>
                <w:kern w:val="2"/>
                <w:sz w:val="24"/>
                <w:szCs w:val="24"/>
                <w:lang w:val="en-AU"/>
                <w14:ligatures w14:val="standardContextual"/>
              </w:rPr>
              <w:tab/>
            </w:r>
            <w:r w:rsidRPr="003708CA">
              <w:rPr>
                <w:rStyle w:val="Hyperlink"/>
                <w:lang w:val="en-AU"/>
              </w:rPr>
              <w:t>Governance Framework</w:t>
            </w:r>
            <w:r>
              <w:rPr>
                <w:webHidden/>
              </w:rPr>
              <w:tab/>
            </w:r>
            <w:r>
              <w:rPr>
                <w:webHidden/>
              </w:rPr>
              <w:fldChar w:fldCharType="begin"/>
            </w:r>
            <w:r>
              <w:rPr>
                <w:webHidden/>
              </w:rPr>
              <w:instrText xml:space="preserve"> PAGEREF _Toc227830057 \h </w:instrText>
            </w:r>
            <w:r>
              <w:rPr>
                <w:webHidden/>
              </w:rPr>
            </w:r>
            <w:r>
              <w:rPr>
                <w:webHidden/>
              </w:rPr>
              <w:fldChar w:fldCharType="separate"/>
            </w:r>
            <w:r>
              <w:rPr>
                <w:webHidden/>
              </w:rPr>
              <w:t>8</w:t>
            </w:r>
            <w:r>
              <w:rPr>
                <w:webHidden/>
              </w:rPr>
              <w:fldChar w:fldCharType="end"/>
            </w:r>
          </w:hyperlink>
        </w:p>
        <w:p w14:paraId="1AE27A1F" w14:textId="3BB24AF5"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58" w:history="1">
            <w:r w:rsidRPr="003708CA">
              <w:rPr>
                <w:rStyle w:val="Hyperlink"/>
                <w:lang w:val="en-AU"/>
              </w:rPr>
              <w:t>Strategic Plan 2025-28</w:t>
            </w:r>
            <w:r>
              <w:rPr>
                <w:webHidden/>
              </w:rPr>
              <w:tab/>
            </w:r>
            <w:r>
              <w:rPr>
                <w:webHidden/>
              </w:rPr>
              <w:fldChar w:fldCharType="begin"/>
            </w:r>
            <w:r>
              <w:rPr>
                <w:webHidden/>
              </w:rPr>
              <w:instrText xml:space="preserve"> PAGEREF _Toc227830058 \h </w:instrText>
            </w:r>
            <w:r>
              <w:rPr>
                <w:webHidden/>
              </w:rPr>
            </w:r>
            <w:r>
              <w:rPr>
                <w:webHidden/>
              </w:rPr>
              <w:fldChar w:fldCharType="separate"/>
            </w:r>
            <w:r>
              <w:rPr>
                <w:webHidden/>
              </w:rPr>
              <w:t>8</w:t>
            </w:r>
            <w:r>
              <w:rPr>
                <w:webHidden/>
              </w:rPr>
              <w:fldChar w:fldCharType="end"/>
            </w:r>
          </w:hyperlink>
        </w:p>
        <w:p w14:paraId="7D73AAF5" w14:textId="0B7D6D8B"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59" w:history="1">
            <w:r w:rsidRPr="003708CA">
              <w:rPr>
                <w:rStyle w:val="Hyperlink"/>
                <w:lang w:val="en-AU"/>
              </w:rPr>
              <w:t>Client Service Chart</w:t>
            </w:r>
            <w:r w:rsidRPr="003708CA">
              <w:rPr>
                <w:rStyle w:val="Hyperlink"/>
                <w:lang w:val="en-AU" w:eastAsia="en-US"/>
              </w:rPr>
              <w:t>e</w:t>
            </w:r>
            <w:r w:rsidRPr="003708CA">
              <w:rPr>
                <w:rStyle w:val="Hyperlink"/>
                <w:lang w:val="en-AU"/>
              </w:rPr>
              <w:t>r 2023-25</w:t>
            </w:r>
            <w:r>
              <w:rPr>
                <w:webHidden/>
              </w:rPr>
              <w:tab/>
            </w:r>
            <w:r>
              <w:rPr>
                <w:webHidden/>
              </w:rPr>
              <w:fldChar w:fldCharType="begin"/>
            </w:r>
            <w:r>
              <w:rPr>
                <w:webHidden/>
              </w:rPr>
              <w:instrText xml:space="preserve"> PAGEREF _Toc227830059 \h </w:instrText>
            </w:r>
            <w:r>
              <w:rPr>
                <w:webHidden/>
              </w:rPr>
            </w:r>
            <w:r>
              <w:rPr>
                <w:webHidden/>
              </w:rPr>
              <w:fldChar w:fldCharType="separate"/>
            </w:r>
            <w:r>
              <w:rPr>
                <w:webHidden/>
              </w:rPr>
              <w:t>9</w:t>
            </w:r>
            <w:r>
              <w:rPr>
                <w:webHidden/>
              </w:rPr>
              <w:fldChar w:fldCharType="end"/>
            </w:r>
          </w:hyperlink>
        </w:p>
        <w:p w14:paraId="597285F1" w14:textId="62F33B67"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60" w:history="1">
            <w:r w:rsidRPr="003708CA">
              <w:rPr>
                <w:rStyle w:val="Hyperlink"/>
              </w:rPr>
              <w:t>Cultural Safety Charter – Ngattai yeddung: Listen good</w:t>
            </w:r>
            <w:r>
              <w:rPr>
                <w:webHidden/>
              </w:rPr>
              <w:tab/>
            </w:r>
            <w:r>
              <w:rPr>
                <w:webHidden/>
              </w:rPr>
              <w:fldChar w:fldCharType="begin"/>
            </w:r>
            <w:r>
              <w:rPr>
                <w:webHidden/>
              </w:rPr>
              <w:instrText xml:space="preserve"> PAGEREF _Toc227830060 \h </w:instrText>
            </w:r>
            <w:r>
              <w:rPr>
                <w:webHidden/>
              </w:rPr>
            </w:r>
            <w:r>
              <w:rPr>
                <w:webHidden/>
              </w:rPr>
              <w:fldChar w:fldCharType="separate"/>
            </w:r>
            <w:r>
              <w:rPr>
                <w:webHidden/>
              </w:rPr>
              <w:t>9</w:t>
            </w:r>
            <w:r>
              <w:rPr>
                <w:webHidden/>
              </w:rPr>
              <w:fldChar w:fldCharType="end"/>
            </w:r>
          </w:hyperlink>
        </w:p>
        <w:p w14:paraId="19896205" w14:textId="720BB301"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61" w:history="1">
            <w:r w:rsidRPr="003708CA">
              <w:rPr>
                <w:rStyle w:val="Hyperlink"/>
                <w:lang w:val="en-AU"/>
              </w:rPr>
              <w:t>Governance and Corporate Support Protocol 2025-28</w:t>
            </w:r>
            <w:r>
              <w:rPr>
                <w:webHidden/>
              </w:rPr>
              <w:tab/>
            </w:r>
            <w:r>
              <w:rPr>
                <w:webHidden/>
              </w:rPr>
              <w:fldChar w:fldCharType="begin"/>
            </w:r>
            <w:r>
              <w:rPr>
                <w:webHidden/>
              </w:rPr>
              <w:instrText xml:space="preserve"> PAGEREF _Toc227830061 \h </w:instrText>
            </w:r>
            <w:r>
              <w:rPr>
                <w:webHidden/>
              </w:rPr>
            </w:r>
            <w:r>
              <w:rPr>
                <w:webHidden/>
              </w:rPr>
              <w:fldChar w:fldCharType="separate"/>
            </w:r>
            <w:r>
              <w:rPr>
                <w:webHidden/>
              </w:rPr>
              <w:t>9</w:t>
            </w:r>
            <w:r>
              <w:rPr>
                <w:webHidden/>
              </w:rPr>
              <w:fldChar w:fldCharType="end"/>
            </w:r>
          </w:hyperlink>
        </w:p>
        <w:p w14:paraId="468209C5" w14:textId="1D14EEBD" w:rsidR="00730073" w:rsidRDefault="00730073">
          <w:pPr>
            <w:pStyle w:val="TOC1"/>
            <w:rPr>
              <w:rFonts w:eastAsiaTheme="minorEastAsia" w:cstheme="minorBidi"/>
              <w:b w:val="0"/>
              <w:kern w:val="2"/>
              <w:sz w:val="24"/>
              <w:szCs w:val="24"/>
              <w:lang w:val="en-AU"/>
              <w14:ligatures w14:val="standardContextual"/>
            </w:rPr>
          </w:pPr>
          <w:hyperlink w:anchor="_Toc227830062" w:history="1">
            <w:r w:rsidRPr="003708CA">
              <w:rPr>
                <w:rStyle w:val="Hyperlink"/>
                <w:lang w:val="en-AU"/>
              </w:rPr>
              <w:t>6.</w:t>
            </w:r>
            <w:r>
              <w:rPr>
                <w:rFonts w:eastAsiaTheme="minorEastAsia" w:cstheme="minorBidi"/>
                <w:b w:val="0"/>
                <w:kern w:val="2"/>
                <w:sz w:val="24"/>
                <w:szCs w:val="24"/>
                <w:lang w:val="en-AU"/>
                <w14:ligatures w14:val="standardContextual"/>
              </w:rPr>
              <w:tab/>
            </w:r>
            <w:r w:rsidRPr="003708CA">
              <w:rPr>
                <w:rStyle w:val="Hyperlink"/>
                <w:lang w:val="en-AU"/>
              </w:rPr>
              <w:t>What happens at Commission meetings</w:t>
            </w:r>
            <w:r>
              <w:rPr>
                <w:webHidden/>
              </w:rPr>
              <w:tab/>
            </w:r>
            <w:r>
              <w:rPr>
                <w:webHidden/>
              </w:rPr>
              <w:fldChar w:fldCharType="begin"/>
            </w:r>
            <w:r>
              <w:rPr>
                <w:webHidden/>
              </w:rPr>
              <w:instrText xml:space="preserve"> PAGEREF _Toc227830062 \h </w:instrText>
            </w:r>
            <w:r>
              <w:rPr>
                <w:webHidden/>
              </w:rPr>
            </w:r>
            <w:r>
              <w:rPr>
                <w:webHidden/>
              </w:rPr>
              <w:fldChar w:fldCharType="separate"/>
            </w:r>
            <w:r>
              <w:rPr>
                <w:webHidden/>
              </w:rPr>
              <w:t>10</w:t>
            </w:r>
            <w:r>
              <w:rPr>
                <w:webHidden/>
              </w:rPr>
              <w:fldChar w:fldCharType="end"/>
            </w:r>
          </w:hyperlink>
        </w:p>
        <w:p w14:paraId="05BDAE00" w14:textId="6A7542B9"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63" w:history="1">
            <w:r w:rsidRPr="003708CA">
              <w:rPr>
                <w:rStyle w:val="Hyperlink"/>
                <w:lang w:val="en-AU"/>
              </w:rPr>
              <w:t>Agenda and Minutes</w:t>
            </w:r>
            <w:r>
              <w:rPr>
                <w:webHidden/>
              </w:rPr>
              <w:tab/>
            </w:r>
            <w:r>
              <w:rPr>
                <w:webHidden/>
              </w:rPr>
              <w:fldChar w:fldCharType="begin"/>
            </w:r>
            <w:r>
              <w:rPr>
                <w:webHidden/>
              </w:rPr>
              <w:instrText xml:space="preserve"> PAGEREF _Toc227830063 \h </w:instrText>
            </w:r>
            <w:r>
              <w:rPr>
                <w:webHidden/>
              </w:rPr>
            </w:r>
            <w:r>
              <w:rPr>
                <w:webHidden/>
              </w:rPr>
              <w:fldChar w:fldCharType="separate"/>
            </w:r>
            <w:r>
              <w:rPr>
                <w:webHidden/>
              </w:rPr>
              <w:t>10</w:t>
            </w:r>
            <w:r>
              <w:rPr>
                <w:webHidden/>
              </w:rPr>
              <w:fldChar w:fldCharType="end"/>
            </w:r>
          </w:hyperlink>
        </w:p>
        <w:p w14:paraId="58C8EAE6" w14:textId="65DBA659"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64" w:history="1">
            <w:r w:rsidRPr="003708CA">
              <w:rPr>
                <w:rStyle w:val="Hyperlink"/>
                <w:lang w:val="en-AU"/>
              </w:rPr>
              <w:t>Voting</w:t>
            </w:r>
            <w:r>
              <w:rPr>
                <w:webHidden/>
              </w:rPr>
              <w:tab/>
            </w:r>
            <w:r>
              <w:rPr>
                <w:webHidden/>
              </w:rPr>
              <w:fldChar w:fldCharType="begin"/>
            </w:r>
            <w:r>
              <w:rPr>
                <w:webHidden/>
              </w:rPr>
              <w:instrText xml:space="preserve"> PAGEREF _Toc227830064 \h </w:instrText>
            </w:r>
            <w:r>
              <w:rPr>
                <w:webHidden/>
              </w:rPr>
            </w:r>
            <w:r>
              <w:rPr>
                <w:webHidden/>
              </w:rPr>
              <w:fldChar w:fldCharType="separate"/>
            </w:r>
            <w:r>
              <w:rPr>
                <w:webHidden/>
              </w:rPr>
              <w:t>11</w:t>
            </w:r>
            <w:r>
              <w:rPr>
                <w:webHidden/>
              </w:rPr>
              <w:fldChar w:fldCharType="end"/>
            </w:r>
          </w:hyperlink>
        </w:p>
        <w:p w14:paraId="2EE85C89" w14:textId="547AC6FE"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65" w:history="1">
            <w:r w:rsidRPr="003708CA">
              <w:rPr>
                <w:rStyle w:val="Hyperlink"/>
                <w:lang w:val="en-AU"/>
              </w:rPr>
              <w:t>Statutory rules for meetings</w:t>
            </w:r>
            <w:r>
              <w:rPr>
                <w:webHidden/>
              </w:rPr>
              <w:tab/>
            </w:r>
            <w:r>
              <w:rPr>
                <w:webHidden/>
              </w:rPr>
              <w:fldChar w:fldCharType="begin"/>
            </w:r>
            <w:r>
              <w:rPr>
                <w:webHidden/>
              </w:rPr>
              <w:instrText xml:space="preserve"> PAGEREF _Toc227830065 \h </w:instrText>
            </w:r>
            <w:r>
              <w:rPr>
                <w:webHidden/>
              </w:rPr>
            </w:r>
            <w:r>
              <w:rPr>
                <w:webHidden/>
              </w:rPr>
              <w:fldChar w:fldCharType="separate"/>
            </w:r>
            <w:r>
              <w:rPr>
                <w:webHidden/>
              </w:rPr>
              <w:t>11</w:t>
            </w:r>
            <w:r>
              <w:rPr>
                <w:webHidden/>
              </w:rPr>
              <w:fldChar w:fldCharType="end"/>
            </w:r>
          </w:hyperlink>
        </w:p>
        <w:p w14:paraId="2332CB96" w14:textId="3CAC100C" w:rsidR="00730073" w:rsidRDefault="00730073">
          <w:pPr>
            <w:pStyle w:val="TOC1"/>
            <w:rPr>
              <w:rFonts w:eastAsiaTheme="minorEastAsia" w:cstheme="minorBidi"/>
              <w:b w:val="0"/>
              <w:kern w:val="2"/>
              <w:sz w:val="24"/>
              <w:szCs w:val="24"/>
              <w:lang w:val="en-AU"/>
              <w14:ligatures w14:val="standardContextual"/>
            </w:rPr>
          </w:pPr>
          <w:hyperlink w:anchor="_Toc227830066" w:history="1">
            <w:r w:rsidRPr="003708CA">
              <w:rPr>
                <w:rStyle w:val="Hyperlink"/>
                <w:lang w:val="en-AU"/>
              </w:rPr>
              <w:t>7.</w:t>
            </w:r>
            <w:r>
              <w:rPr>
                <w:rFonts w:eastAsiaTheme="minorEastAsia" w:cstheme="minorBidi"/>
                <w:b w:val="0"/>
                <w:kern w:val="2"/>
                <w:sz w:val="24"/>
                <w:szCs w:val="24"/>
                <w:lang w:val="en-AU"/>
                <w14:ligatures w14:val="standardContextual"/>
              </w:rPr>
              <w:tab/>
            </w:r>
            <w:r w:rsidRPr="003708CA">
              <w:rPr>
                <w:rStyle w:val="Hyperlink"/>
                <w:lang w:val="en-AU"/>
              </w:rPr>
              <w:t>Advocacy</w:t>
            </w:r>
            <w:r>
              <w:rPr>
                <w:webHidden/>
              </w:rPr>
              <w:tab/>
            </w:r>
            <w:r>
              <w:rPr>
                <w:webHidden/>
              </w:rPr>
              <w:fldChar w:fldCharType="begin"/>
            </w:r>
            <w:r>
              <w:rPr>
                <w:webHidden/>
              </w:rPr>
              <w:instrText xml:space="preserve"> PAGEREF _Toc227830066 \h </w:instrText>
            </w:r>
            <w:r>
              <w:rPr>
                <w:webHidden/>
              </w:rPr>
            </w:r>
            <w:r>
              <w:rPr>
                <w:webHidden/>
              </w:rPr>
              <w:fldChar w:fldCharType="separate"/>
            </w:r>
            <w:r>
              <w:rPr>
                <w:webHidden/>
              </w:rPr>
              <w:t>11</w:t>
            </w:r>
            <w:r>
              <w:rPr>
                <w:webHidden/>
              </w:rPr>
              <w:fldChar w:fldCharType="end"/>
            </w:r>
          </w:hyperlink>
        </w:p>
        <w:p w14:paraId="6EB90ED5" w14:textId="33F99679" w:rsidR="00730073" w:rsidRDefault="00730073">
          <w:pPr>
            <w:pStyle w:val="TOC1"/>
            <w:rPr>
              <w:rFonts w:eastAsiaTheme="minorEastAsia" w:cstheme="minorBidi"/>
              <w:b w:val="0"/>
              <w:kern w:val="2"/>
              <w:sz w:val="24"/>
              <w:szCs w:val="24"/>
              <w:lang w:val="en-AU"/>
              <w14:ligatures w14:val="standardContextual"/>
            </w:rPr>
          </w:pPr>
          <w:hyperlink w:anchor="_Toc227830067" w:history="1">
            <w:r w:rsidRPr="003708CA">
              <w:rPr>
                <w:rStyle w:val="Hyperlink"/>
                <w:lang w:val="en-AU"/>
              </w:rPr>
              <w:t>8.</w:t>
            </w:r>
            <w:r>
              <w:rPr>
                <w:rFonts w:eastAsiaTheme="minorEastAsia" w:cstheme="minorBidi"/>
                <w:b w:val="0"/>
                <w:kern w:val="2"/>
                <w:sz w:val="24"/>
                <w:szCs w:val="24"/>
                <w:lang w:val="en-AU"/>
                <w14:ligatures w14:val="standardContextual"/>
              </w:rPr>
              <w:tab/>
            </w:r>
            <w:r w:rsidRPr="003708CA">
              <w:rPr>
                <w:rStyle w:val="Hyperlink"/>
                <w:lang w:val="en-AU"/>
              </w:rPr>
              <w:t>Systemic Reviews</w:t>
            </w:r>
            <w:r>
              <w:rPr>
                <w:webHidden/>
              </w:rPr>
              <w:tab/>
            </w:r>
            <w:r>
              <w:rPr>
                <w:webHidden/>
              </w:rPr>
              <w:fldChar w:fldCharType="begin"/>
            </w:r>
            <w:r>
              <w:rPr>
                <w:webHidden/>
              </w:rPr>
              <w:instrText xml:space="preserve"> PAGEREF _Toc227830067 \h </w:instrText>
            </w:r>
            <w:r>
              <w:rPr>
                <w:webHidden/>
              </w:rPr>
            </w:r>
            <w:r>
              <w:rPr>
                <w:webHidden/>
              </w:rPr>
              <w:fldChar w:fldCharType="separate"/>
            </w:r>
            <w:r>
              <w:rPr>
                <w:webHidden/>
              </w:rPr>
              <w:t>13</w:t>
            </w:r>
            <w:r>
              <w:rPr>
                <w:webHidden/>
              </w:rPr>
              <w:fldChar w:fldCharType="end"/>
            </w:r>
          </w:hyperlink>
        </w:p>
        <w:p w14:paraId="4C7AFD4F" w14:textId="08415CDE" w:rsidR="00730073" w:rsidRDefault="00730073">
          <w:pPr>
            <w:pStyle w:val="TOC1"/>
            <w:rPr>
              <w:rFonts w:eastAsiaTheme="minorEastAsia" w:cstheme="minorBidi"/>
              <w:b w:val="0"/>
              <w:kern w:val="2"/>
              <w:sz w:val="24"/>
              <w:szCs w:val="24"/>
              <w:lang w:val="en-AU"/>
              <w14:ligatures w14:val="standardContextual"/>
            </w:rPr>
          </w:pPr>
          <w:hyperlink w:anchor="_Toc227830068" w:history="1">
            <w:r w:rsidRPr="003708CA">
              <w:rPr>
                <w:rStyle w:val="Hyperlink"/>
                <w:lang w:val="en-AU"/>
              </w:rPr>
              <w:t>9.</w:t>
            </w:r>
            <w:r>
              <w:rPr>
                <w:rFonts w:eastAsiaTheme="minorEastAsia" w:cstheme="minorBidi"/>
                <w:b w:val="0"/>
                <w:kern w:val="2"/>
                <w:sz w:val="24"/>
                <w:szCs w:val="24"/>
                <w:lang w:val="en-AU"/>
                <w14:ligatures w14:val="standardContextual"/>
              </w:rPr>
              <w:tab/>
            </w:r>
            <w:r w:rsidRPr="003708CA">
              <w:rPr>
                <w:rStyle w:val="Hyperlink"/>
                <w:lang w:val="en-AU"/>
              </w:rPr>
              <w:t>Enquiries</w:t>
            </w:r>
            <w:r>
              <w:rPr>
                <w:webHidden/>
              </w:rPr>
              <w:tab/>
            </w:r>
            <w:r>
              <w:rPr>
                <w:webHidden/>
              </w:rPr>
              <w:fldChar w:fldCharType="begin"/>
            </w:r>
            <w:r>
              <w:rPr>
                <w:webHidden/>
              </w:rPr>
              <w:instrText xml:space="preserve"> PAGEREF _Toc227830068 \h </w:instrText>
            </w:r>
            <w:r>
              <w:rPr>
                <w:webHidden/>
              </w:rPr>
            </w:r>
            <w:r>
              <w:rPr>
                <w:webHidden/>
              </w:rPr>
              <w:fldChar w:fldCharType="separate"/>
            </w:r>
            <w:r>
              <w:rPr>
                <w:webHidden/>
              </w:rPr>
              <w:t>15</w:t>
            </w:r>
            <w:r>
              <w:rPr>
                <w:webHidden/>
              </w:rPr>
              <w:fldChar w:fldCharType="end"/>
            </w:r>
          </w:hyperlink>
        </w:p>
        <w:p w14:paraId="2554AA53" w14:textId="2D959404" w:rsidR="00730073" w:rsidRDefault="00730073">
          <w:pPr>
            <w:pStyle w:val="TOC1"/>
            <w:rPr>
              <w:rFonts w:eastAsiaTheme="minorEastAsia" w:cstheme="minorBidi"/>
              <w:b w:val="0"/>
              <w:kern w:val="2"/>
              <w:sz w:val="24"/>
              <w:szCs w:val="24"/>
              <w:lang w:val="en-AU"/>
              <w14:ligatures w14:val="standardContextual"/>
            </w:rPr>
          </w:pPr>
          <w:hyperlink w:anchor="_Toc227830069" w:history="1">
            <w:r w:rsidRPr="003708CA">
              <w:rPr>
                <w:rStyle w:val="Hyperlink"/>
                <w:lang w:val="en-AU"/>
              </w:rPr>
              <w:t>10.</w:t>
            </w:r>
            <w:r>
              <w:rPr>
                <w:rFonts w:eastAsiaTheme="minorEastAsia" w:cstheme="minorBidi"/>
                <w:b w:val="0"/>
                <w:kern w:val="2"/>
                <w:sz w:val="24"/>
                <w:szCs w:val="24"/>
                <w:lang w:val="en-AU"/>
                <w14:ligatures w14:val="standardContextual"/>
              </w:rPr>
              <w:tab/>
            </w:r>
            <w:r w:rsidRPr="003708CA">
              <w:rPr>
                <w:rStyle w:val="Hyperlink"/>
                <w:lang w:val="en-AU"/>
              </w:rPr>
              <w:t>Confidentiality</w:t>
            </w:r>
            <w:r>
              <w:rPr>
                <w:webHidden/>
              </w:rPr>
              <w:tab/>
            </w:r>
            <w:r>
              <w:rPr>
                <w:webHidden/>
              </w:rPr>
              <w:fldChar w:fldCharType="begin"/>
            </w:r>
            <w:r>
              <w:rPr>
                <w:webHidden/>
              </w:rPr>
              <w:instrText xml:space="preserve"> PAGEREF _Toc227830069 \h </w:instrText>
            </w:r>
            <w:r>
              <w:rPr>
                <w:webHidden/>
              </w:rPr>
            </w:r>
            <w:r>
              <w:rPr>
                <w:webHidden/>
              </w:rPr>
              <w:fldChar w:fldCharType="separate"/>
            </w:r>
            <w:r>
              <w:rPr>
                <w:webHidden/>
              </w:rPr>
              <w:t>16</w:t>
            </w:r>
            <w:r>
              <w:rPr>
                <w:webHidden/>
              </w:rPr>
              <w:fldChar w:fldCharType="end"/>
            </w:r>
          </w:hyperlink>
        </w:p>
        <w:p w14:paraId="3C16F7D6" w14:textId="0E699BF8"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70" w:history="1">
            <w:r w:rsidRPr="003708CA">
              <w:rPr>
                <w:rStyle w:val="Hyperlink"/>
                <w:lang w:val="en-AU"/>
              </w:rPr>
              <w:t>Third Party Disclosure</w:t>
            </w:r>
            <w:r>
              <w:rPr>
                <w:webHidden/>
              </w:rPr>
              <w:tab/>
            </w:r>
            <w:r>
              <w:rPr>
                <w:webHidden/>
              </w:rPr>
              <w:fldChar w:fldCharType="begin"/>
            </w:r>
            <w:r>
              <w:rPr>
                <w:webHidden/>
              </w:rPr>
              <w:instrText xml:space="preserve"> PAGEREF _Toc227830070 \h </w:instrText>
            </w:r>
            <w:r>
              <w:rPr>
                <w:webHidden/>
              </w:rPr>
            </w:r>
            <w:r>
              <w:rPr>
                <w:webHidden/>
              </w:rPr>
              <w:fldChar w:fldCharType="separate"/>
            </w:r>
            <w:r>
              <w:rPr>
                <w:webHidden/>
              </w:rPr>
              <w:t>16</w:t>
            </w:r>
            <w:r>
              <w:rPr>
                <w:webHidden/>
              </w:rPr>
              <w:fldChar w:fldCharType="end"/>
            </w:r>
          </w:hyperlink>
        </w:p>
        <w:p w14:paraId="582EA3BC" w14:textId="53A0A998"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71" w:history="1">
            <w:r w:rsidRPr="003708CA">
              <w:rPr>
                <w:rStyle w:val="Hyperlink"/>
                <w:lang w:val="en-AU"/>
              </w:rPr>
              <w:t>Internal Discussions</w:t>
            </w:r>
            <w:r>
              <w:rPr>
                <w:webHidden/>
              </w:rPr>
              <w:tab/>
            </w:r>
            <w:r>
              <w:rPr>
                <w:webHidden/>
              </w:rPr>
              <w:fldChar w:fldCharType="begin"/>
            </w:r>
            <w:r>
              <w:rPr>
                <w:webHidden/>
              </w:rPr>
              <w:instrText xml:space="preserve"> PAGEREF _Toc227830071 \h </w:instrText>
            </w:r>
            <w:r>
              <w:rPr>
                <w:webHidden/>
              </w:rPr>
            </w:r>
            <w:r>
              <w:rPr>
                <w:webHidden/>
              </w:rPr>
              <w:fldChar w:fldCharType="separate"/>
            </w:r>
            <w:r>
              <w:rPr>
                <w:webHidden/>
              </w:rPr>
              <w:t>16</w:t>
            </w:r>
            <w:r>
              <w:rPr>
                <w:webHidden/>
              </w:rPr>
              <w:fldChar w:fldCharType="end"/>
            </w:r>
          </w:hyperlink>
        </w:p>
        <w:p w14:paraId="104C38B8" w14:textId="1EB914A6" w:rsidR="00730073" w:rsidRDefault="00730073">
          <w:pPr>
            <w:pStyle w:val="TOC1"/>
            <w:rPr>
              <w:rFonts w:eastAsiaTheme="minorEastAsia" w:cstheme="minorBidi"/>
              <w:b w:val="0"/>
              <w:kern w:val="2"/>
              <w:sz w:val="24"/>
              <w:szCs w:val="24"/>
              <w:lang w:val="en-AU"/>
              <w14:ligatures w14:val="standardContextual"/>
            </w:rPr>
          </w:pPr>
          <w:hyperlink w:anchor="_Toc227830072" w:history="1">
            <w:r w:rsidRPr="003708CA">
              <w:rPr>
                <w:rStyle w:val="Hyperlink"/>
                <w:lang w:val="en-AU"/>
              </w:rPr>
              <w:t>11.</w:t>
            </w:r>
            <w:r>
              <w:rPr>
                <w:rFonts w:eastAsiaTheme="minorEastAsia" w:cstheme="minorBidi"/>
                <w:b w:val="0"/>
                <w:kern w:val="2"/>
                <w:sz w:val="24"/>
                <w:szCs w:val="24"/>
                <w:lang w:val="en-AU"/>
                <w14:ligatures w14:val="standardContextual"/>
              </w:rPr>
              <w:tab/>
            </w:r>
            <w:r w:rsidRPr="003708CA">
              <w:rPr>
                <w:rStyle w:val="Hyperlink"/>
                <w:lang w:val="en-AU"/>
              </w:rPr>
              <w:t>Children’s participation and engagement</w:t>
            </w:r>
            <w:r>
              <w:rPr>
                <w:webHidden/>
              </w:rPr>
              <w:tab/>
            </w:r>
            <w:r>
              <w:rPr>
                <w:webHidden/>
              </w:rPr>
              <w:fldChar w:fldCharType="begin"/>
            </w:r>
            <w:r>
              <w:rPr>
                <w:webHidden/>
              </w:rPr>
              <w:instrText xml:space="preserve"> PAGEREF _Toc227830072 \h </w:instrText>
            </w:r>
            <w:r>
              <w:rPr>
                <w:webHidden/>
              </w:rPr>
            </w:r>
            <w:r>
              <w:rPr>
                <w:webHidden/>
              </w:rPr>
              <w:fldChar w:fldCharType="separate"/>
            </w:r>
            <w:r>
              <w:rPr>
                <w:webHidden/>
              </w:rPr>
              <w:t>16</w:t>
            </w:r>
            <w:r>
              <w:rPr>
                <w:webHidden/>
              </w:rPr>
              <w:fldChar w:fldCharType="end"/>
            </w:r>
          </w:hyperlink>
        </w:p>
        <w:p w14:paraId="5728A104" w14:textId="3C5E7251"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73" w:history="1">
            <w:r w:rsidRPr="003708CA">
              <w:rPr>
                <w:rStyle w:val="Hyperlink"/>
                <w:lang w:val="en-AU"/>
              </w:rPr>
              <w:t>ACT Child Safe Standards Scheme</w:t>
            </w:r>
            <w:r>
              <w:rPr>
                <w:webHidden/>
              </w:rPr>
              <w:tab/>
            </w:r>
            <w:r>
              <w:rPr>
                <w:webHidden/>
              </w:rPr>
              <w:fldChar w:fldCharType="begin"/>
            </w:r>
            <w:r>
              <w:rPr>
                <w:webHidden/>
              </w:rPr>
              <w:instrText xml:space="preserve"> PAGEREF _Toc227830073 \h </w:instrText>
            </w:r>
            <w:r>
              <w:rPr>
                <w:webHidden/>
              </w:rPr>
            </w:r>
            <w:r>
              <w:rPr>
                <w:webHidden/>
              </w:rPr>
              <w:fldChar w:fldCharType="separate"/>
            </w:r>
            <w:r>
              <w:rPr>
                <w:webHidden/>
              </w:rPr>
              <w:t>16</w:t>
            </w:r>
            <w:r>
              <w:rPr>
                <w:webHidden/>
              </w:rPr>
              <w:fldChar w:fldCharType="end"/>
            </w:r>
          </w:hyperlink>
        </w:p>
        <w:p w14:paraId="4CB5FCCE" w14:textId="582CC050"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74" w:history="1">
            <w:r w:rsidRPr="003708CA">
              <w:rPr>
                <w:rStyle w:val="Hyperlink"/>
                <w:lang w:val="en-AU"/>
              </w:rPr>
              <w:t>Ensuring the Commission is accessible to children and young people</w:t>
            </w:r>
            <w:r>
              <w:rPr>
                <w:webHidden/>
              </w:rPr>
              <w:tab/>
            </w:r>
            <w:r>
              <w:rPr>
                <w:webHidden/>
              </w:rPr>
              <w:fldChar w:fldCharType="begin"/>
            </w:r>
            <w:r>
              <w:rPr>
                <w:webHidden/>
              </w:rPr>
              <w:instrText xml:space="preserve"> PAGEREF _Toc227830074 \h </w:instrText>
            </w:r>
            <w:r>
              <w:rPr>
                <w:webHidden/>
              </w:rPr>
            </w:r>
            <w:r>
              <w:rPr>
                <w:webHidden/>
              </w:rPr>
              <w:fldChar w:fldCharType="separate"/>
            </w:r>
            <w:r>
              <w:rPr>
                <w:webHidden/>
              </w:rPr>
              <w:t>17</w:t>
            </w:r>
            <w:r>
              <w:rPr>
                <w:webHidden/>
              </w:rPr>
              <w:fldChar w:fldCharType="end"/>
            </w:r>
          </w:hyperlink>
        </w:p>
        <w:p w14:paraId="7CB04951" w14:textId="28A80469" w:rsidR="00730073" w:rsidRDefault="00730073">
          <w:pPr>
            <w:pStyle w:val="TOC1"/>
            <w:rPr>
              <w:rFonts w:eastAsiaTheme="minorEastAsia" w:cstheme="minorBidi"/>
              <w:b w:val="0"/>
              <w:kern w:val="2"/>
              <w:sz w:val="24"/>
              <w:szCs w:val="24"/>
              <w:lang w:val="en-AU"/>
              <w14:ligatures w14:val="standardContextual"/>
            </w:rPr>
          </w:pPr>
          <w:hyperlink w:anchor="_Toc227830075" w:history="1">
            <w:r w:rsidRPr="003708CA">
              <w:rPr>
                <w:rStyle w:val="Hyperlink"/>
                <w:lang w:val="en-AU"/>
              </w:rPr>
              <w:t>12.</w:t>
            </w:r>
            <w:r>
              <w:rPr>
                <w:rFonts w:eastAsiaTheme="minorEastAsia" w:cstheme="minorBidi"/>
                <w:b w:val="0"/>
                <w:kern w:val="2"/>
                <w:sz w:val="24"/>
                <w:szCs w:val="24"/>
                <w:lang w:val="en-AU"/>
                <w14:ligatures w14:val="standardContextual"/>
              </w:rPr>
              <w:tab/>
            </w:r>
            <w:r w:rsidRPr="003708CA">
              <w:rPr>
                <w:rStyle w:val="Hyperlink"/>
                <w:lang w:val="en-AU"/>
              </w:rPr>
              <w:t>Services for Victims of Crime</w:t>
            </w:r>
            <w:r>
              <w:rPr>
                <w:webHidden/>
              </w:rPr>
              <w:tab/>
            </w:r>
            <w:r>
              <w:rPr>
                <w:webHidden/>
              </w:rPr>
              <w:fldChar w:fldCharType="begin"/>
            </w:r>
            <w:r>
              <w:rPr>
                <w:webHidden/>
              </w:rPr>
              <w:instrText xml:space="preserve"> PAGEREF _Toc227830075 \h </w:instrText>
            </w:r>
            <w:r>
              <w:rPr>
                <w:webHidden/>
              </w:rPr>
            </w:r>
            <w:r>
              <w:rPr>
                <w:webHidden/>
              </w:rPr>
              <w:fldChar w:fldCharType="separate"/>
            </w:r>
            <w:r>
              <w:rPr>
                <w:webHidden/>
              </w:rPr>
              <w:t>17</w:t>
            </w:r>
            <w:r>
              <w:rPr>
                <w:webHidden/>
              </w:rPr>
              <w:fldChar w:fldCharType="end"/>
            </w:r>
          </w:hyperlink>
        </w:p>
        <w:p w14:paraId="11F9AA81" w14:textId="21E5E483"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76" w:history="1">
            <w:r w:rsidRPr="003708CA">
              <w:rPr>
                <w:rStyle w:val="Hyperlink"/>
                <w:lang w:val="en-AU"/>
              </w:rPr>
              <w:t>Concerns and Complaints</w:t>
            </w:r>
            <w:r>
              <w:rPr>
                <w:webHidden/>
              </w:rPr>
              <w:tab/>
            </w:r>
            <w:r>
              <w:rPr>
                <w:webHidden/>
              </w:rPr>
              <w:fldChar w:fldCharType="begin"/>
            </w:r>
            <w:r>
              <w:rPr>
                <w:webHidden/>
              </w:rPr>
              <w:instrText xml:space="preserve"> PAGEREF _Toc227830076 \h </w:instrText>
            </w:r>
            <w:r>
              <w:rPr>
                <w:webHidden/>
              </w:rPr>
            </w:r>
            <w:r>
              <w:rPr>
                <w:webHidden/>
              </w:rPr>
              <w:fldChar w:fldCharType="separate"/>
            </w:r>
            <w:r>
              <w:rPr>
                <w:webHidden/>
              </w:rPr>
              <w:t>17</w:t>
            </w:r>
            <w:r>
              <w:rPr>
                <w:webHidden/>
              </w:rPr>
              <w:fldChar w:fldCharType="end"/>
            </w:r>
          </w:hyperlink>
        </w:p>
        <w:p w14:paraId="320ED6EE" w14:textId="35E9DB38"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77" w:history="1">
            <w:r w:rsidRPr="003708CA">
              <w:rPr>
                <w:rStyle w:val="Hyperlink"/>
                <w:lang w:val="en-AU"/>
              </w:rPr>
              <w:t>Victim Support ACT</w:t>
            </w:r>
            <w:r>
              <w:rPr>
                <w:webHidden/>
              </w:rPr>
              <w:tab/>
            </w:r>
            <w:r>
              <w:rPr>
                <w:webHidden/>
              </w:rPr>
              <w:fldChar w:fldCharType="begin"/>
            </w:r>
            <w:r>
              <w:rPr>
                <w:webHidden/>
              </w:rPr>
              <w:instrText xml:space="preserve"> PAGEREF _Toc227830077 \h </w:instrText>
            </w:r>
            <w:r>
              <w:rPr>
                <w:webHidden/>
              </w:rPr>
            </w:r>
            <w:r>
              <w:rPr>
                <w:webHidden/>
              </w:rPr>
              <w:fldChar w:fldCharType="separate"/>
            </w:r>
            <w:r>
              <w:rPr>
                <w:webHidden/>
              </w:rPr>
              <w:t>18</w:t>
            </w:r>
            <w:r>
              <w:rPr>
                <w:webHidden/>
              </w:rPr>
              <w:fldChar w:fldCharType="end"/>
            </w:r>
          </w:hyperlink>
        </w:p>
        <w:p w14:paraId="7E58278C" w14:textId="7748CCE4" w:rsidR="00730073" w:rsidRDefault="00730073">
          <w:pPr>
            <w:pStyle w:val="TOC3"/>
            <w:rPr>
              <w:rFonts w:asciiTheme="minorHAnsi" w:eastAsiaTheme="minorEastAsia" w:hAnsiTheme="minorHAnsi" w:cstheme="minorBidi"/>
              <w:kern w:val="2"/>
              <w:sz w:val="24"/>
              <w:szCs w:val="24"/>
              <w:lang w:val="en-AU"/>
              <w14:ligatures w14:val="standardContextual"/>
            </w:rPr>
          </w:pPr>
          <w:hyperlink w:anchor="_Toc227830078" w:history="1">
            <w:r w:rsidRPr="003708CA">
              <w:rPr>
                <w:rStyle w:val="Hyperlink"/>
                <w:lang w:val="en-AU"/>
              </w:rPr>
              <w:t>Victim Services</w:t>
            </w:r>
            <w:r>
              <w:rPr>
                <w:webHidden/>
              </w:rPr>
              <w:tab/>
            </w:r>
            <w:r>
              <w:rPr>
                <w:webHidden/>
              </w:rPr>
              <w:fldChar w:fldCharType="begin"/>
            </w:r>
            <w:r>
              <w:rPr>
                <w:webHidden/>
              </w:rPr>
              <w:instrText xml:space="preserve"> PAGEREF _Toc227830078 \h </w:instrText>
            </w:r>
            <w:r>
              <w:rPr>
                <w:webHidden/>
              </w:rPr>
            </w:r>
            <w:r>
              <w:rPr>
                <w:webHidden/>
              </w:rPr>
              <w:fldChar w:fldCharType="separate"/>
            </w:r>
            <w:r>
              <w:rPr>
                <w:webHidden/>
              </w:rPr>
              <w:t>18</w:t>
            </w:r>
            <w:r>
              <w:rPr>
                <w:webHidden/>
              </w:rPr>
              <w:fldChar w:fldCharType="end"/>
            </w:r>
          </w:hyperlink>
        </w:p>
        <w:p w14:paraId="16F223D1" w14:textId="1795E160" w:rsidR="00730073" w:rsidRDefault="00730073">
          <w:pPr>
            <w:pStyle w:val="TOC3"/>
            <w:rPr>
              <w:rFonts w:asciiTheme="minorHAnsi" w:eastAsiaTheme="minorEastAsia" w:hAnsiTheme="minorHAnsi" w:cstheme="minorBidi"/>
              <w:kern w:val="2"/>
              <w:sz w:val="24"/>
              <w:szCs w:val="24"/>
              <w:lang w:val="en-AU"/>
              <w14:ligatures w14:val="standardContextual"/>
            </w:rPr>
          </w:pPr>
          <w:hyperlink w:anchor="_Toc227830079" w:history="1">
            <w:r w:rsidRPr="003708CA">
              <w:rPr>
                <w:rStyle w:val="Hyperlink"/>
                <w:lang w:val="en-AU"/>
              </w:rPr>
              <w:t>Volunteer Justice Program</w:t>
            </w:r>
            <w:r>
              <w:rPr>
                <w:webHidden/>
              </w:rPr>
              <w:tab/>
            </w:r>
            <w:r>
              <w:rPr>
                <w:webHidden/>
              </w:rPr>
              <w:fldChar w:fldCharType="begin"/>
            </w:r>
            <w:r>
              <w:rPr>
                <w:webHidden/>
              </w:rPr>
              <w:instrText xml:space="preserve"> PAGEREF _Toc227830079 \h </w:instrText>
            </w:r>
            <w:r>
              <w:rPr>
                <w:webHidden/>
              </w:rPr>
            </w:r>
            <w:r>
              <w:rPr>
                <w:webHidden/>
              </w:rPr>
              <w:fldChar w:fldCharType="separate"/>
            </w:r>
            <w:r>
              <w:rPr>
                <w:webHidden/>
              </w:rPr>
              <w:t>18</w:t>
            </w:r>
            <w:r>
              <w:rPr>
                <w:webHidden/>
              </w:rPr>
              <w:fldChar w:fldCharType="end"/>
            </w:r>
          </w:hyperlink>
        </w:p>
        <w:p w14:paraId="6254C970" w14:textId="0675790C" w:rsidR="00730073" w:rsidRDefault="00730073">
          <w:pPr>
            <w:pStyle w:val="TOC3"/>
            <w:rPr>
              <w:rFonts w:asciiTheme="minorHAnsi" w:eastAsiaTheme="minorEastAsia" w:hAnsiTheme="minorHAnsi" w:cstheme="minorBidi"/>
              <w:kern w:val="2"/>
              <w:sz w:val="24"/>
              <w:szCs w:val="24"/>
              <w:lang w:val="en-AU"/>
              <w14:ligatures w14:val="standardContextual"/>
            </w:rPr>
          </w:pPr>
          <w:hyperlink w:anchor="_Toc227830080" w:history="1">
            <w:r w:rsidRPr="003708CA">
              <w:rPr>
                <w:rStyle w:val="Hyperlink"/>
                <w:lang w:val="en-AU"/>
              </w:rPr>
              <w:t>Financial Assistance Scheme</w:t>
            </w:r>
            <w:r>
              <w:rPr>
                <w:webHidden/>
              </w:rPr>
              <w:tab/>
            </w:r>
            <w:r>
              <w:rPr>
                <w:webHidden/>
              </w:rPr>
              <w:fldChar w:fldCharType="begin"/>
            </w:r>
            <w:r>
              <w:rPr>
                <w:webHidden/>
              </w:rPr>
              <w:instrText xml:space="preserve"> PAGEREF _Toc227830080 \h </w:instrText>
            </w:r>
            <w:r>
              <w:rPr>
                <w:webHidden/>
              </w:rPr>
            </w:r>
            <w:r>
              <w:rPr>
                <w:webHidden/>
              </w:rPr>
              <w:fldChar w:fldCharType="separate"/>
            </w:r>
            <w:r>
              <w:rPr>
                <w:webHidden/>
              </w:rPr>
              <w:t>19</w:t>
            </w:r>
            <w:r>
              <w:rPr>
                <w:webHidden/>
              </w:rPr>
              <w:fldChar w:fldCharType="end"/>
            </w:r>
          </w:hyperlink>
        </w:p>
        <w:p w14:paraId="69C0B696" w14:textId="2C8828A3" w:rsidR="00730073" w:rsidRDefault="00730073">
          <w:pPr>
            <w:pStyle w:val="TOC3"/>
            <w:rPr>
              <w:rFonts w:asciiTheme="minorHAnsi" w:eastAsiaTheme="minorEastAsia" w:hAnsiTheme="minorHAnsi" w:cstheme="minorBidi"/>
              <w:kern w:val="2"/>
              <w:sz w:val="24"/>
              <w:szCs w:val="24"/>
              <w:lang w:val="en-AU"/>
              <w14:ligatures w14:val="standardContextual"/>
            </w:rPr>
          </w:pPr>
          <w:hyperlink w:anchor="_Toc227830081" w:history="1">
            <w:r w:rsidRPr="003708CA">
              <w:rPr>
                <w:rStyle w:val="Hyperlink"/>
                <w:lang w:val="en-AU"/>
              </w:rPr>
              <w:t>ACT Intermediary Program</w:t>
            </w:r>
            <w:r>
              <w:rPr>
                <w:webHidden/>
              </w:rPr>
              <w:tab/>
            </w:r>
            <w:r>
              <w:rPr>
                <w:webHidden/>
              </w:rPr>
              <w:fldChar w:fldCharType="begin"/>
            </w:r>
            <w:r>
              <w:rPr>
                <w:webHidden/>
              </w:rPr>
              <w:instrText xml:space="preserve"> PAGEREF _Toc227830081 \h </w:instrText>
            </w:r>
            <w:r>
              <w:rPr>
                <w:webHidden/>
              </w:rPr>
            </w:r>
            <w:r>
              <w:rPr>
                <w:webHidden/>
              </w:rPr>
              <w:fldChar w:fldCharType="separate"/>
            </w:r>
            <w:r>
              <w:rPr>
                <w:webHidden/>
              </w:rPr>
              <w:t>19</w:t>
            </w:r>
            <w:r>
              <w:rPr>
                <w:webHidden/>
              </w:rPr>
              <w:fldChar w:fldCharType="end"/>
            </w:r>
          </w:hyperlink>
        </w:p>
        <w:p w14:paraId="21297DB9" w14:textId="5140440A" w:rsidR="00730073" w:rsidRDefault="00730073">
          <w:pPr>
            <w:pStyle w:val="TOC1"/>
            <w:rPr>
              <w:rFonts w:eastAsiaTheme="minorEastAsia" w:cstheme="minorBidi"/>
              <w:b w:val="0"/>
              <w:kern w:val="2"/>
              <w:sz w:val="24"/>
              <w:szCs w:val="24"/>
              <w:lang w:val="en-AU"/>
              <w14:ligatures w14:val="standardContextual"/>
            </w:rPr>
          </w:pPr>
          <w:hyperlink w:anchor="_Toc227830082" w:history="1">
            <w:r w:rsidRPr="003708CA">
              <w:rPr>
                <w:rStyle w:val="Hyperlink"/>
                <w:lang w:val="en-AU"/>
              </w:rPr>
              <w:t>13.</w:t>
            </w:r>
            <w:r>
              <w:rPr>
                <w:rFonts w:eastAsiaTheme="minorEastAsia" w:cstheme="minorBidi"/>
                <w:b w:val="0"/>
                <w:kern w:val="2"/>
                <w:sz w:val="24"/>
                <w:szCs w:val="24"/>
                <w:lang w:val="en-AU"/>
                <w14:ligatures w14:val="standardContextual"/>
              </w:rPr>
              <w:tab/>
            </w:r>
            <w:r w:rsidRPr="003708CA">
              <w:rPr>
                <w:rStyle w:val="Hyperlink"/>
                <w:lang w:val="en-AU"/>
              </w:rPr>
              <w:t>Complaints handled by the Commission</w:t>
            </w:r>
            <w:r>
              <w:rPr>
                <w:webHidden/>
              </w:rPr>
              <w:tab/>
            </w:r>
            <w:r>
              <w:rPr>
                <w:webHidden/>
              </w:rPr>
              <w:fldChar w:fldCharType="begin"/>
            </w:r>
            <w:r>
              <w:rPr>
                <w:webHidden/>
              </w:rPr>
              <w:instrText xml:space="preserve"> PAGEREF _Toc227830082 \h </w:instrText>
            </w:r>
            <w:r>
              <w:rPr>
                <w:webHidden/>
              </w:rPr>
            </w:r>
            <w:r>
              <w:rPr>
                <w:webHidden/>
              </w:rPr>
              <w:fldChar w:fldCharType="separate"/>
            </w:r>
            <w:r>
              <w:rPr>
                <w:webHidden/>
              </w:rPr>
              <w:t>19</w:t>
            </w:r>
            <w:r>
              <w:rPr>
                <w:webHidden/>
              </w:rPr>
              <w:fldChar w:fldCharType="end"/>
            </w:r>
          </w:hyperlink>
        </w:p>
        <w:p w14:paraId="4FC8E4E4" w14:textId="08FE3A9A"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83" w:history="1">
            <w:r w:rsidRPr="003708CA">
              <w:rPr>
                <w:rStyle w:val="Hyperlink"/>
                <w:lang w:val="en-AU"/>
              </w:rPr>
              <w:t>Who can make a complaint?</w:t>
            </w:r>
            <w:r>
              <w:rPr>
                <w:webHidden/>
              </w:rPr>
              <w:tab/>
            </w:r>
            <w:r>
              <w:rPr>
                <w:webHidden/>
              </w:rPr>
              <w:fldChar w:fldCharType="begin"/>
            </w:r>
            <w:r>
              <w:rPr>
                <w:webHidden/>
              </w:rPr>
              <w:instrText xml:space="preserve"> PAGEREF _Toc227830083 \h </w:instrText>
            </w:r>
            <w:r>
              <w:rPr>
                <w:webHidden/>
              </w:rPr>
            </w:r>
            <w:r>
              <w:rPr>
                <w:webHidden/>
              </w:rPr>
              <w:fldChar w:fldCharType="separate"/>
            </w:r>
            <w:r>
              <w:rPr>
                <w:webHidden/>
              </w:rPr>
              <w:t>20</w:t>
            </w:r>
            <w:r>
              <w:rPr>
                <w:webHidden/>
              </w:rPr>
              <w:fldChar w:fldCharType="end"/>
            </w:r>
          </w:hyperlink>
        </w:p>
        <w:p w14:paraId="6901F1FE" w14:textId="4AB83110"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84" w:history="1">
            <w:r w:rsidRPr="003708CA">
              <w:rPr>
                <w:rStyle w:val="Hyperlink"/>
                <w:lang w:val="en-AU"/>
              </w:rPr>
              <w:t>Complaints dealt with by the Commission</w:t>
            </w:r>
            <w:r>
              <w:rPr>
                <w:webHidden/>
              </w:rPr>
              <w:tab/>
            </w:r>
            <w:r>
              <w:rPr>
                <w:webHidden/>
              </w:rPr>
              <w:fldChar w:fldCharType="begin"/>
            </w:r>
            <w:r>
              <w:rPr>
                <w:webHidden/>
              </w:rPr>
              <w:instrText xml:space="preserve"> PAGEREF _Toc227830084 \h </w:instrText>
            </w:r>
            <w:r>
              <w:rPr>
                <w:webHidden/>
              </w:rPr>
            </w:r>
            <w:r>
              <w:rPr>
                <w:webHidden/>
              </w:rPr>
              <w:fldChar w:fldCharType="separate"/>
            </w:r>
            <w:r>
              <w:rPr>
                <w:webHidden/>
              </w:rPr>
              <w:t>21</w:t>
            </w:r>
            <w:r>
              <w:rPr>
                <w:webHidden/>
              </w:rPr>
              <w:fldChar w:fldCharType="end"/>
            </w:r>
          </w:hyperlink>
        </w:p>
        <w:p w14:paraId="0AAD7E16" w14:textId="6BFA1020"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85" w:history="1">
            <w:r w:rsidRPr="003708CA">
              <w:rPr>
                <w:rStyle w:val="Hyperlink"/>
                <w:lang w:val="en-AU"/>
              </w:rPr>
              <w:t>Complaints referred within the Commission or to other agencies</w:t>
            </w:r>
            <w:r>
              <w:rPr>
                <w:webHidden/>
              </w:rPr>
              <w:tab/>
            </w:r>
            <w:r>
              <w:rPr>
                <w:webHidden/>
              </w:rPr>
              <w:fldChar w:fldCharType="begin"/>
            </w:r>
            <w:r>
              <w:rPr>
                <w:webHidden/>
              </w:rPr>
              <w:instrText xml:space="preserve"> PAGEREF _Toc227830085 \h </w:instrText>
            </w:r>
            <w:r>
              <w:rPr>
                <w:webHidden/>
              </w:rPr>
            </w:r>
            <w:r>
              <w:rPr>
                <w:webHidden/>
              </w:rPr>
              <w:fldChar w:fldCharType="separate"/>
            </w:r>
            <w:r>
              <w:rPr>
                <w:webHidden/>
              </w:rPr>
              <w:t>21</w:t>
            </w:r>
            <w:r>
              <w:rPr>
                <w:webHidden/>
              </w:rPr>
              <w:fldChar w:fldCharType="end"/>
            </w:r>
          </w:hyperlink>
        </w:p>
        <w:p w14:paraId="3CCAB92E" w14:textId="6967ABB6"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86" w:history="1">
            <w:r w:rsidRPr="003708CA">
              <w:rPr>
                <w:rStyle w:val="Hyperlink"/>
                <w:lang w:val="en-AU"/>
              </w:rPr>
              <w:t>Conciliation</w:t>
            </w:r>
            <w:r>
              <w:rPr>
                <w:webHidden/>
              </w:rPr>
              <w:tab/>
            </w:r>
            <w:r>
              <w:rPr>
                <w:webHidden/>
              </w:rPr>
              <w:fldChar w:fldCharType="begin"/>
            </w:r>
            <w:r>
              <w:rPr>
                <w:webHidden/>
              </w:rPr>
              <w:instrText xml:space="preserve"> PAGEREF _Toc227830086 \h </w:instrText>
            </w:r>
            <w:r>
              <w:rPr>
                <w:webHidden/>
              </w:rPr>
            </w:r>
            <w:r>
              <w:rPr>
                <w:webHidden/>
              </w:rPr>
              <w:fldChar w:fldCharType="separate"/>
            </w:r>
            <w:r>
              <w:rPr>
                <w:webHidden/>
              </w:rPr>
              <w:t>21</w:t>
            </w:r>
            <w:r>
              <w:rPr>
                <w:webHidden/>
              </w:rPr>
              <w:fldChar w:fldCharType="end"/>
            </w:r>
          </w:hyperlink>
        </w:p>
        <w:p w14:paraId="482EF37A" w14:textId="4EA9C72D"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87" w:history="1">
            <w:r w:rsidRPr="003708CA">
              <w:rPr>
                <w:rStyle w:val="Hyperlink"/>
                <w:lang w:val="en-AU"/>
              </w:rPr>
              <w:t>Closure of a Complaint</w:t>
            </w:r>
            <w:r>
              <w:rPr>
                <w:webHidden/>
              </w:rPr>
              <w:tab/>
            </w:r>
            <w:r>
              <w:rPr>
                <w:webHidden/>
              </w:rPr>
              <w:fldChar w:fldCharType="begin"/>
            </w:r>
            <w:r>
              <w:rPr>
                <w:webHidden/>
              </w:rPr>
              <w:instrText xml:space="preserve"> PAGEREF _Toc227830087 \h </w:instrText>
            </w:r>
            <w:r>
              <w:rPr>
                <w:webHidden/>
              </w:rPr>
            </w:r>
            <w:r>
              <w:rPr>
                <w:webHidden/>
              </w:rPr>
              <w:fldChar w:fldCharType="separate"/>
            </w:r>
            <w:r>
              <w:rPr>
                <w:webHidden/>
              </w:rPr>
              <w:t>22</w:t>
            </w:r>
            <w:r>
              <w:rPr>
                <w:webHidden/>
              </w:rPr>
              <w:fldChar w:fldCharType="end"/>
            </w:r>
          </w:hyperlink>
        </w:p>
        <w:p w14:paraId="4C3F5A06" w14:textId="6C960A25" w:rsidR="00730073" w:rsidRDefault="00730073">
          <w:pPr>
            <w:pStyle w:val="TOC1"/>
            <w:rPr>
              <w:rFonts w:eastAsiaTheme="minorEastAsia" w:cstheme="minorBidi"/>
              <w:b w:val="0"/>
              <w:kern w:val="2"/>
              <w:sz w:val="24"/>
              <w:szCs w:val="24"/>
              <w:lang w:val="en-AU"/>
              <w14:ligatures w14:val="standardContextual"/>
            </w:rPr>
          </w:pPr>
          <w:hyperlink w:anchor="_Toc227830088" w:history="1">
            <w:r w:rsidRPr="003708CA">
              <w:rPr>
                <w:rStyle w:val="Hyperlink"/>
                <w:lang w:val="en-AU"/>
              </w:rPr>
              <w:t>14.</w:t>
            </w:r>
            <w:r>
              <w:rPr>
                <w:rFonts w:eastAsiaTheme="minorEastAsia" w:cstheme="minorBidi"/>
                <w:b w:val="0"/>
                <w:kern w:val="2"/>
                <w:sz w:val="24"/>
                <w:szCs w:val="24"/>
                <w:lang w:val="en-AU"/>
                <w14:ligatures w14:val="standardContextual"/>
              </w:rPr>
              <w:tab/>
            </w:r>
            <w:r w:rsidRPr="003708CA">
              <w:rPr>
                <w:rStyle w:val="Hyperlink"/>
                <w:lang w:val="en-AU"/>
              </w:rPr>
              <w:t>Commission-initiated consideration</w:t>
            </w:r>
            <w:r>
              <w:rPr>
                <w:webHidden/>
              </w:rPr>
              <w:tab/>
            </w:r>
            <w:r>
              <w:rPr>
                <w:webHidden/>
              </w:rPr>
              <w:fldChar w:fldCharType="begin"/>
            </w:r>
            <w:r>
              <w:rPr>
                <w:webHidden/>
              </w:rPr>
              <w:instrText xml:space="preserve"> PAGEREF _Toc227830088 \h </w:instrText>
            </w:r>
            <w:r>
              <w:rPr>
                <w:webHidden/>
              </w:rPr>
            </w:r>
            <w:r>
              <w:rPr>
                <w:webHidden/>
              </w:rPr>
              <w:fldChar w:fldCharType="separate"/>
            </w:r>
            <w:r>
              <w:rPr>
                <w:webHidden/>
              </w:rPr>
              <w:t>22</w:t>
            </w:r>
            <w:r>
              <w:rPr>
                <w:webHidden/>
              </w:rPr>
              <w:fldChar w:fldCharType="end"/>
            </w:r>
          </w:hyperlink>
        </w:p>
        <w:p w14:paraId="356D75B1" w14:textId="2ABA5279"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89" w:history="1">
            <w:r w:rsidRPr="003708CA">
              <w:rPr>
                <w:rStyle w:val="Hyperlink"/>
                <w:lang w:val="en-AU"/>
              </w:rPr>
              <w:t>Recommendations and Adverse Comments</w:t>
            </w:r>
            <w:r>
              <w:rPr>
                <w:webHidden/>
              </w:rPr>
              <w:tab/>
            </w:r>
            <w:r>
              <w:rPr>
                <w:webHidden/>
              </w:rPr>
              <w:fldChar w:fldCharType="begin"/>
            </w:r>
            <w:r>
              <w:rPr>
                <w:webHidden/>
              </w:rPr>
              <w:instrText xml:space="preserve"> PAGEREF _Toc227830089 \h </w:instrText>
            </w:r>
            <w:r>
              <w:rPr>
                <w:webHidden/>
              </w:rPr>
            </w:r>
            <w:r>
              <w:rPr>
                <w:webHidden/>
              </w:rPr>
              <w:fldChar w:fldCharType="separate"/>
            </w:r>
            <w:r>
              <w:rPr>
                <w:webHidden/>
              </w:rPr>
              <w:t>22</w:t>
            </w:r>
            <w:r>
              <w:rPr>
                <w:webHidden/>
              </w:rPr>
              <w:fldChar w:fldCharType="end"/>
            </w:r>
          </w:hyperlink>
        </w:p>
        <w:p w14:paraId="4348D527" w14:textId="52E589EF" w:rsidR="00730073" w:rsidRDefault="00730073">
          <w:pPr>
            <w:pStyle w:val="TOC1"/>
            <w:rPr>
              <w:rFonts w:eastAsiaTheme="minorEastAsia" w:cstheme="minorBidi"/>
              <w:b w:val="0"/>
              <w:kern w:val="2"/>
              <w:sz w:val="24"/>
              <w:szCs w:val="24"/>
              <w:lang w:val="en-AU"/>
              <w14:ligatures w14:val="standardContextual"/>
            </w:rPr>
          </w:pPr>
          <w:hyperlink w:anchor="_Toc227830090" w:history="1">
            <w:r w:rsidRPr="003708CA">
              <w:rPr>
                <w:rStyle w:val="Hyperlink"/>
                <w:lang w:val="en-AU"/>
              </w:rPr>
              <w:t>15.</w:t>
            </w:r>
            <w:r>
              <w:rPr>
                <w:rFonts w:eastAsiaTheme="minorEastAsia" w:cstheme="minorBidi"/>
                <w:b w:val="0"/>
                <w:kern w:val="2"/>
                <w:sz w:val="24"/>
                <w:szCs w:val="24"/>
                <w:lang w:val="en-AU"/>
                <w14:ligatures w14:val="standardContextual"/>
              </w:rPr>
              <w:tab/>
            </w:r>
            <w:r w:rsidRPr="003708CA">
              <w:rPr>
                <w:rStyle w:val="Hyperlink"/>
                <w:lang w:val="en-AU"/>
              </w:rPr>
              <w:t>Sharing Resources</w:t>
            </w:r>
            <w:r>
              <w:rPr>
                <w:webHidden/>
              </w:rPr>
              <w:tab/>
            </w:r>
            <w:r>
              <w:rPr>
                <w:webHidden/>
              </w:rPr>
              <w:fldChar w:fldCharType="begin"/>
            </w:r>
            <w:r>
              <w:rPr>
                <w:webHidden/>
              </w:rPr>
              <w:instrText xml:space="preserve"> PAGEREF _Toc227830090 \h </w:instrText>
            </w:r>
            <w:r>
              <w:rPr>
                <w:webHidden/>
              </w:rPr>
            </w:r>
            <w:r>
              <w:rPr>
                <w:webHidden/>
              </w:rPr>
              <w:fldChar w:fldCharType="separate"/>
            </w:r>
            <w:r>
              <w:rPr>
                <w:webHidden/>
              </w:rPr>
              <w:t>23</w:t>
            </w:r>
            <w:r>
              <w:rPr>
                <w:webHidden/>
              </w:rPr>
              <w:fldChar w:fldCharType="end"/>
            </w:r>
          </w:hyperlink>
        </w:p>
        <w:p w14:paraId="5C260871" w14:textId="7939B53F"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91" w:history="1">
            <w:r w:rsidRPr="003708CA">
              <w:rPr>
                <w:rStyle w:val="Hyperlink"/>
                <w:lang w:val="en-AU"/>
              </w:rPr>
              <w:t>Communications/Media</w:t>
            </w:r>
            <w:r>
              <w:rPr>
                <w:webHidden/>
              </w:rPr>
              <w:tab/>
            </w:r>
            <w:r>
              <w:rPr>
                <w:webHidden/>
              </w:rPr>
              <w:fldChar w:fldCharType="begin"/>
            </w:r>
            <w:r>
              <w:rPr>
                <w:webHidden/>
              </w:rPr>
              <w:instrText xml:space="preserve"> PAGEREF _Toc227830091 \h </w:instrText>
            </w:r>
            <w:r>
              <w:rPr>
                <w:webHidden/>
              </w:rPr>
            </w:r>
            <w:r>
              <w:rPr>
                <w:webHidden/>
              </w:rPr>
              <w:fldChar w:fldCharType="separate"/>
            </w:r>
            <w:r>
              <w:rPr>
                <w:webHidden/>
              </w:rPr>
              <w:t>24</w:t>
            </w:r>
            <w:r>
              <w:rPr>
                <w:webHidden/>
              </w:rPr>
              <w:fldChar w:fldCharType="end"/>
            </w:r>
          </w:hyperlink>
        </w:p>
        <w:p w14:paraId="3A1EB7A2" w14:textId="17417852" w:rsidR="00730073" w:rsidRDefault="00730073">
          <w:pPr>
            <w:pStyle w:val="TOC3"/>
            <w:rPr>
              <w:rFonts w:asciiTheme="minorHAnsi" w:eastAsiaTheme="minorEastAsia" w:hAnsiTheme="minorHAnsi" w:cstheme="minorBidi"/>
              <w:kern w:val="2"/>
              <w:sz w:val="24"/>
              <w:szCs w:val="24"/>
              <w:lang w:val="en-AU"/>
              <w14:ligatures w14:val="standardContextual"/>
            </w:rPr>
          </w:pPr>
          <w:hyperlink w:anchor="_Toc227830092" w:history="1">
            <w:r w:rsidRPr="003708CA">
              <w:rPr>
                <w:rStyle w:val="Hyperlink"/>
                <w:lang w:val="en-AU"/>
              </w:rPr>
              <w:t>Branding</w:t>
            </w:r>
            <w:r>
              <w:rPr>
                <w:webHidden/>
              </w:rPr>
              <w:tab/>
            </w:r>
            <w:r>
              <w:rPr>
                <w:webHidden/>
              </w:rPr>
              <w:fldChar w:fldCharType="begin"/>
            </w:r>
            <w:r>
              <w:rPr>
                <w:webHidden/>
              </w:rPr>
              <w:instrText xml:space="preserve"> PAGEREF _Toc227830092 \h </w:instrText>
            </w:r>
            <w:r>
              <w:rPr>
                <w:webHidden/>
              </w:rPr>
            </w:r>
            <w:r>
              <w:rPr>
                <w:webHidden/>
              </w:rPr>
              <w:fldChar w:fldCharType="separate"/>
            </w:r>
            <w:r>
              <w:rPr>
                <w:webHidden/>
              </w:rPr>
              <w:t>24</w:t>
            </w:r>
            <w:r>
              <w:rPr>
                <w:webHidden/>
              </w:rPr>
              <w:fldChar w:fldCharType="end"/>
            </w:r>
          </w:hyperlink>
        </w:p>
        <w:p w14:paraId="4777A0DC" w14:textId="4961BBBF" w:rsidR="00730073" w:rsidRDefault="00730073">
          <w:pPr>
            <w:pStyle w:val="TOC2"/>
            <w:rPr>
              <w:rFonts w:asciiTheme="minorHAnsi" w:eastAsiaTheme="minorEastAsia" w:hAnsiTheme="minorHAnsi" w:cstheme="minorBidi"/>
              <w:i w:val="0"/>
              <w:kern w:val="2"/>
              <w:sz w:val="24"/>
              <w:szCs w:val="24"/>
              <w:lang w:val="en-AU"/>
              <w14:ligatures w14:val="standardContextual"/>
            </w:rPr>
          </w:pPr>
          <w:hyperlink w:anchor="_Toc227830093" w:history="1">
            <w:r w:rsidRPr="003708CA">
              <w:rPr>
                <w:rStyle w:val="Hyperlink"/>
                <w:lang w:val="en-AU"/>
              </w:rPr>
              <w:t>Legal Support</w:t>
            </w:r>
            <w:r>
              <w:rPr>
                <w:webHidden/>
              </w:rPr>
              <w:tab/>
            </w:r>
            <w:r>
              <w:rPr>
                <w:webHidden/>
              </w:rPr>
              <w:fldChar w:fldCharType="begin"/>
            </w:r>
            <w:r>
              <w:rPr>
                <w:webHidden/>
              </w:rPr>
              <w:instrText xml:space="preserve"> PAGEREF _Toc227830093 \h </w:instrText>
            </w:r>
            <w:r>
              <w:rPr>
                <w:webHidden/>
              </w:rPr>
            </w:r>
            <w:r>
              <w:rPr>
                <w:webHidden/>
              </w:rPr>
              <w:fldChar w:fldCharType="separate"/>
            </w:r>
            <w:r>
              <w:rPr>
                <w:webHidden/>
              </w:rPr>
              <w:t>24</w:t>
            </w:r>
            <w:r>
              <w:rPr>
                <w:webHidden/>
              </w:rPr>
              <w:fldChar w:fldCharType="end"/>
            </w:r>
          </w:hyperlink>
        </w:p>
        <w:p w14:paraId="5362FE0C" w14:textId="68E4C1E4" w:rsidR="00730073" w:rsidRDefault="00730073">
          <w:pPr>
            <w:pStyle w:val="TOC3"/>
            <w:rPr>
              <w:rFonts w:asciiTheme="minorHAnsi" w:eastAsiaTheme="minorEastAsia" w:hAnsiTheme="minorHAnsi" w:cstheme="minorBidi"/>
              <w:kern w:val="2"/>
              <w:sz w:val="24"/>
              <w:szCs w:val="24"/>
              <w:lang w:val="en-AU"/>
              <w14:ligatures w14:val="standardContextual"/>
            </w:rPr>
          </w:pPr>
          <w:hyperlink w:anchor="_Toc227830094" w:history="1">
            <w:r w:rsidRPr="003708CA">
              <w:rPr>
                <w:rStyle w:val="Hyperlink"/>
                <w:lang w:val="en-AU"/>
              </w:rPr>
              <w:t>Advice to MLAs</w:t>
            </w:r>
            <w:r>
              <w:rPr>
                <w:webHidden/>
              </w:rPr>
              <w:tab/>
            </w:r>
            <w:r>
              <w:rPr>
                <w:webHidden/>
              </w:rPr>
              <w:fldChar w:fldCharType="begin"/>
            </w:r>
            <w:r>
              <w:rPr>
                <w:webHidden/>
              </w:rPr>
              <w:instrText xml:space="preserve"> PAGEREF _Toc227830094 \h </w:instrText>
            </w:r>
            <w:r>
              <w:rPr>
                <w:webHidden/>
              </w:rPr>
            </w:r>
            <w:r>
              <w:rPr>
                <w:webHidden/>
              </w:rPr>
              <w:fldChar w:fldCharType="separate"/>
            </w:r>
            <w:r>
              <w:rPr>
                <w:webHidden/>
              </w:rPr>
              <w:t>25</w:t>
            </w:r>
            <w:r>
              <w:rPr>
                <w:webHidden/>
              </w:rPr>
              <w:fldChar w:fldCharType="end"/>
            </w:r>
          </w:hyperlink>
        </w:p>
        <w:p w14:paraId="17B9024E" w14:textId="342A8070" w:rsidR="00730073" w:rsidRDefault="00730073">
          <w:pPr>
            <w:pStyle w:val="TOC1"/>
            <w:rPr>
              <w:rFonts w:eastAsiaTheme="minorEastAsia" w:cstheme="minorBidi"/>
              <w:b w:val="0"/>
              <w:kern w:val="2"/>
              <w:sz w:val="24"/>
              <w:szCs w:val="24"/>
              <w:lang w:val="en-AU"/>
              <w14:ligatures w14:val="standardContextual"/>
            </w:rPr>
          </w:pPr>
          <w:hyperlink w:anchor="_Toc227830095" w:history="1">
            <w:r w:rsidRPr="003708CA">
              <w:rPr>
                <w:rStyle w:val="Hyperlink"/>
                <w:lang w:val="en-AU"/>
              </w:rPr>
              <w:t>16.</w:t>
            </w:r>
            <w:r>
              <w:rPr>
                <w:rFonts w:eastAsiaTheme="minorEastAsia" w:cstheme="minorBidi"/>
                <w:b w:val="0"/>
                <w:kern w:val="2"/>
                <w:sz w:val="24"/>
                <w:szCs w:val="24"/>
                <w:lang w:val="en-AU"/>
                <w14:ligatures w14:val="standardContextual"/>
              </w:rPr>
              <w:tab/>
            </w:r>
            <w:r w:rsidRPr="003708CA">
              <w:rPr>
                <w:rStyle w:val="Hyperlink"/>
                <w:lang w:val="en-AU"/>
              </w:rPr>
              <w:t>Recruitment</w:t>
            </w:r>
            <w:r>
              <w:rPr>
                <w:webHidden/>
              </w:rPr>
              <w:tab/>
            </w:r>
            <w:r>
              <w:rPr>
                <w:webHidden/>
              </w:rPr>
              <w:fldChar w:fldCharType="begin"/>
            </w:r>
            <w:r>
              <w:rPr>
                <w:webHidden/>
              </w:rPr>
              <w:instrText xml:space="preserve"> PAGEREF _Toc227830095 \h </w:instrText>
            </w:r>
            <w:r>
              <w:rPr>
                <w:webHidden/>
              </w:rPr>
            </w:r>
            <w:r>
              <w:rPr>
                <w:webHidden/>
              </w:rPr>
              <w:fldChar w:fldCharType="separate"/>
            </w:r>
            <w:r>
              <w:rPr>
                <w:webHidden/>
              </w:rPr>
              <w:t>25</w:t>
            </w:r>
            <w:r>
              <w:rPr>
                <w:webHidden/>
              </w:rPr>
              <w:fldChar w:fldCharType="end"/>
            </w:r>
          </w:hyperlink>
        </w:p>
        <w:p w14:paraId="2F9A2C0D" w14:textId="312E4273" w:rsidR="00730073" w:rsidRDefault="00730073">
          <w:pPr>
            <w:pStyle w:val="TOC1"/>
            <w:rPr>
              <w:rFonts w:eastAsiaTheme="minorEastAsia" w:cstheme="minorBidi"/>
              <w:b w:val="0"/>
              <w:kern w:val="2"/>
              <w:sz w:val="24"/>
              <w:szCs w:val="24"/>
              <w:lang w:val="en-AU"/>
              <w14:ligatures w14:val="standardContextual"/>
            </w:rPr>
          </w:pPr>
          <w:hyperlink w:anchor="_Toc227830096" w:history="1">
            <w:r w:rsidRPr="003708CA">
              <w:rPr>
                <w:rStyle w:val="Hyperlink"/>
                <w:rFonts w:cstheme="minorHAnsi"/>
                <w:lang w:val="en-AU"/>
              </w:rPr>
              <w:t>APPENDIX 1: Commission meeting procedures</w:t>
            </w:r>
            <w:r>
              <w:rPr>
                <w:webHidden/>
              </w:rPr>
              <w:tab/>
            </w:r>
            <w:r>
              <w:rPr>
                <w:webHidden/>
              </w:rPr>
              <w:fldChar w:fldCharType="begin"/>
            </w:r>
            <w:r>
              <w:rPr>
                <w:webHidden/>
              </w:rPr>
              <w:instrText xml:space="preserve"> PAGEREF _Toc227830096 \h </w:instrText>
            </w:r>
            <w:r>
              <w:rPr>
                <w:webHidden/>
              </w:rPr>
            </w:r>
            <w:r>
              <w:rPr>
                <w:webHidden/>
              </w:rPr>
              <w:fldChar w:fldCharType="separate"/>
            </w:r>
            <w:r>
              <w:rPr>
                <w:webHidden/>
              </w:rPr>
              <w:t>26</w:t>
            </w:r>
            <w:r>
              <w:rPr>
                <w:webHidden/>
              </w:rPr>
              <w:fldChar w:fldCharType="end"/>
            </w:r>
          </w:hyperlink>
        </w:p>
        <w:p w14:paraId="4898ADAA" w14:textId="6B08B6ED" w:rsidR="00730073" w:rsidRDefault="00730073">
          <w:pPr>
            <w:pStyle w:val="TOC1"/>
            <w:rPr>
              <w:rFonts w:eastAsiaTheme="minorEastAsia" w:cstheme="minorBidi"/>
              <w:b w:val="0"/>
              <w:kern w:val="2"/>
              <w:sz w:val="24"/>
              <w:szCs w:val="24"/>
              <w:lang w:val="en-AU"/>
              <w14:ligatures w14:val="standardContextual"/>
            </w:rPr>
          </w:pPr>
          <w:hyperlink w:anchor="_Toc227830097" w:history="1">
            <w:r w:rsidRPr="003708CA">
              <w:rPr>
                <w:rStyle w:val="Hyperlink"/>
                <w:rFonts w:cstheme="minorHAnsi"/>
                <w:lang w:val="en-AU"/>
              </w:rPr>
              <w:t>AMENDMENT HISTORY</w:t>
            </w:r>
            <w:r>
              <w:rPr>
                <w:webHidden/>
              </w:rPr>
              <w:tab/>
            </w:r>
            <w:r>
              <w:rPr>
                <w:webHidden/>
              </w:rPr>
              <w:fldChar w:fldCharType="begin"/>
            </w:r>
            <w:r>
              <w:rPr>
                <w:webHidden/>
              </w:rPr>
              <w:instrText xml:space="preserve"> PAGEREF _Toc227830097 \h </w:instrText>
            </w:r>
            <w:r>
              <w:rPr>
                <w:webHidden/>
              </w:rPr>
            </w:r>
            <w:r>
              <w:rPr>
                <w:webHidden/>
              </w:rPr>
              <w:fldChar w:fldCharType="separate"/>
            </w:r>
            <w:r>
              <w:rPr>
                <w:webHidden/>
              </w:rPr>
              <w:t>28</w:t>
            </w:r>
            <w:r>
              <w:rPr>
                <w:webHidden/>
              </w:rPr>
              <w:fldChar w:fldCharType="end"/>
            </w:r>
          </w:hyperlink>
        </w:p>
        <w:p w14:paraId="22B5B457" w14:textId="244B1C6A" w:rsidR="002C580B" w:rsidRPr="00474422" w:rsidRDefault="002C580B" w:rsidP="00C53461">
          <w:pPr>
            <w:spacing w:after="100"/>
            <w:rPr>
              <w:lang w:val="en-AU"/>
            </w:rPr>
          </w:pPr>
          <w:r w:rsidRPr="00474422">
            <w:rPr>
              <w:b/>
              <w:bCs/>
              <w:noProof/>
              <w:lang w:val="en-AU"/>
            </w:rPr>
            <w:fldChar w:fldCharType="end"/>
          </w:r>
        </w:p>
      </w:sdtContent>
    </w:sdt>
    <w:p w14:paraId="2FD42308" w14:textId="77777777" w:rsidR="005F104C" w:rsidRPr="00474422" w:rsidRDefault="005F104C" w:rsidP="002C3719">
      <w:pPr>
        <w:rPr>
          <w:lang w:val="en-AU"/>
        </w:rPr>
      </w:pPr>
      <w:r w:rsidRPr="00474422">
        <w:rPr>
          <w:lang w:val="en-AU"/>
        </w:rPr>
        <w:br w:type="page"/>
      </w:r>
    </w:p>
    <w:p w14:paraId="7850B0EF" w14:textId="77777777" w:rsidR="006E00B6" w:rsidRPr="00474422" w:rsidRDefault="003428A2" w:rsidP="00C53461">
      <w:pPr>
        <w:pStyle w:val="Heading1"/>
        <w:spacing w:before="0" w:after="160" w:line="276" w:lineRule="auto"/>
        <w:ind w:left="0" w:hanging="567"/>
        <w:rPr>
          <w:lang w:val="en-AU"/>
        </w:rPr>
      </w:pPr>
      <w:bookmarkStart w:id="2" w:name="_Toc227830045"/>
      <w:r w:rsidRPr="00474422">
        <w:rPr>
          <w:lang w:val="en-AU"/>
        </w:rPr>
        <w:lastRenderedPageBreak/>
        <w:t xml:space="preserve">Overview </w:t>
      </w:r>
      <w:r w:rsidR="005E4702" w:rsidRPr="00474422">
        <w:rPr>
          <w:lang w:val="en-AU"/>
        </w:rPr>
        <w:t xml:space="preserve">and Structure </w:t>
      </w:r>
      <w:r w:rsidRPr="00474422">
        <w:rPr>
          <w:lang w:val="en-AU"/>
        </w:rPr>
        <w:t xml:space="preserve">of </w:t>
      </w:r>
      <w:r w:rsidR="00D36866" w:rsidRPr="00474422">
        <w:rPr>
          <w:lang w:val="en-AU"/>
        </w:rPr>
        <w:t>ACT Human Rights Commission</w:t>
      </w:r>
      <w:bookmarkEnd w:id="2"/>
      <w:r w:rsidR="00D36866" w:rsidRPr="00474422">
        <w:rPr>
          <w:lang w:val="en-AU"/>
        </w:rPr>
        <w:t xml:space="preserve"> </w:t>
      </w:r>
      <w:bookmarkEnd w:id="1"/>
    </w:p>
    <w:p w14:paraId="4AA0C885" w14:textId="16FC8C56" w:rsidR="00D4192F" w:rsidRPr="009661E0" w:rsidRDefault="00D4192F" w:rsidP="00C53461">
      <w:pPr>
        <w:spacing w:after="160" w:line="276" w:lineRule="auto"/>
        <w:rPr>
          <w:rFonts w:asciiTheme="minorHAnsi" w:hAnsiTheme="minorHAnsi"/>
          <w:lang w:val="en-AU"/>
        </w:rPr>
      </w:pPr>
      <w:r w:rsidRPr="009661E0">
        <w:rPr>
          <w:rFonts w:asciiTheme="minorHAnsi" w:hAnsiTheme="minorHAnsi"/>
          <w:lang w:val="en-AU"/>
        </w:rPr>
        <w:t>The ACT Human Rights Commission</w:t>
      </w:r>
      <w:r w:rsidR="0018584D" w:rsidRPr="009661E0">
        <w:rPr>
          <w:rFonts w:asciiTheme="minorHAnsi" w:hAnsiTheme="minorHAnsi"/>
          <w:lang w:val="en-AU"/>
        </w:rPr>
        <w:t xml:space="preserve"> (the Commission)</w:t>
      </w:r>
      <w:r w:rsidRPr="009661E0">
        <w:rPr>
          <w:rFonts w:asciiTheme="minorHAnsi" w:hAnsiTheme="minorHAnsi"/>
          <w:lang w:val="en-AU"/>
        </w:rPr>
        <w:t xml:space="preserve"> is an independent agency established by the </w:t>
      </w:r>
      <w:hyperlink r:id="rId10" w:history="1">
        <w:hyperlink r:id="rId11" w:history="1">
          <w:r w:rsidR="00964374" w:rsidRPr="009661E0">
            <w:rPr>
              <w:rStyle w:val="Hyperlink"/>
              <w:rFonts w:asciiTheme="minorHAnsi" w:hAnsiTheme="minorHAnsi"/>
              <w:i/>
              <w:lang w:val="en-AU"/>
            </w:rPr>
            <w:t>Human Rights Commission Act 2005</w:t>
          </w:r>
        </w:hyperlink>
      </w:hyperlink>
      <w:r w:rsidRPr="009661E0">
        <w:rPr>
          <w:rFonts w:asciiTheme="minorHAnsi" w:hAnsiTheme="minorHAnsi"/>
          <w:lang w:val="en-AU"/>
        </w:rPr>
        <w:t xml:space="preserve"> </w:t>
      </w:r>
      <w:r w:rsidR="001F1227">
        <w:rPr>
          <w:rFonts w:asciiTheme="minorHAnsi" w:hAnsiTheme="minorHAnsi"/>
          <w:lang w:val="en-AU"/>
        </w:rPr>
        <w:t xml:space="preserve">(HRC Act) </w:t>
      </w:r>
      <w:r w:rsidRPr="009661E0">
        <w:rPr>
          <w:rFonts w:asciiTheme="minorHAnsi" w:hAnsiTheme="minorHAnsi"/>
          <w:lang w:val="en-AU"/>
        </w:rPr>
        <w:t xml:space="preserve">offering a range of services, including: </w:t>
      </w:r>
    </w:p>
    <w:p w14:paraId="15396E5C" w14:textId="13F8A380" w:rsidR="007B6E1D" w:rsidRPr="0000475B" w:rsidRDefault="0090638C" w:rsidP="00866E78">
      <w:pPr>
        <w:pStyle w:val="Bullet"/>
        <w:numPr>
          <w:ilvl w:val="0"/>
          <w:numId w:val="3"/>
        </w:numPr>
        <w:spacing w:after="100"/>
        <w:contextualSpacing w:val="0"/>
        <w:rPr>
          <w:rFonts w:asciiTheme="minorHAnsi" w:hAnsiTheme="minorHAnsi"/>
          <w:iCs/>
          <w:szCs w:val="20"/>
          <w:lang w:val="en-AU"/>
        </w:rPr>
      </w:pPr>
      <w:r w:rsidRPr="0000475B">
        <w:rPr>
          <w:rFonts w:asciiTheme="minorHAnsi" w:hAnsiTheme="minorHAnsi"/>
          <w:iCs/>
          <w:szCs w:val="20"/>
          <w:lang w:val="en-AU"/>
        </w:rPr>
        <w:t>oversight of systemic</w:t>
      </w:r>
      <w:r w:rsidR="007B6E1D" w:rsidRPr="0000475B">
        <w:rPr>
          <w:rFonts w:asciiTheme="minorHAnsi" w:hAnsiTheme="minorHAnsi"/>
          <w:iCs/>
          <w:szCs w:val="20"/>
          <w:lang w:val="en-AU"/>
        </w:rPr>
        <w:t xml:space="preserve"> </w:t>
      </w:r>
      <w:r w:rsidRPr="0000475B">
        <w:rPr>
          <w:rFonts w:asciiTheme="minorHAnsi" w:hAnsiTheme="minorHAnsi"/>
          <w:iCs/>
          <w:szCs w:val="20"/>
          <w:lang w:val="en-AU"/>
        </w:rPr>
        <w:t>issues</w:t>
      </w:r>
      <w:r w:rsidR="00580167" w:rsidRPr="0000475B">
        <w:rPr>
          <w:rFonts w:asciiTheme="minorHAnsi" w:hAnsiTheme="minorHAnsi"/>
          <w:iCs/>
          <w:szCs w:val="20"/>
          <w:lang w:val="en-AU"/>
        </w:rPr>
        <w:t>,</w:t>
      </w:r>
      <w:r w:rsidRPr="0000475B">
        <w:rPr>
          <w:rFonts w:asciiTheme="minorHAnsi" w:hAnsiTheme="minorHAnsi"/>
          <w:iCs/>
          <w:szCs w:val="20"/>
          <w:lang w:val="en-AU"/>
        </w:rPr>
        <w:t xml:space="preserve"> </w:t>
      </w:r>
      <w:r w:rsidR="00B610F0" w:rsidRPr="0000475B">
        <w:rPr>
          <w:rFonts w:asciiTheme="minorHAnsi" w:hAnsiTheme="minorHAnsi"/>
          <w:iCs/>
          <w:szCs w:val="20"/>
          <w:lang w:val="en-AU"/>
        </w:rPr>
        <w:t xml:space="preserve">review of laws, and </w:t>
      </w:r>
      <w:r w:rsidR="00580167" w:rsidRPr="0000475B">
        <w:rPr>
          <w:rFonts w:asciiTheme="minorHAnsi" w:hAnsiTheme="minorHAnsi"/>
          <w:iCs/>
          <w:szCs w:val="20"/>
          <w:lang w:val="en-AU"/>
        </w:rPr>
        <w:t>a</w:t>
      </w:r>
      <w:r w:rsidR="007B6E1D" w:rsidRPr="0000475B">
        <w:rPr>
          <w:rFonts w:asciiTheme="minorHAnsi" w:hAnsiTheme="minorHAnsi"/>
          <w:iCs/>
          <w:szCs w:val="20"/>
          <w:lang w:val="en-AU"/>
        </w:rPr>
        <w:t>dvice to government and others regarding human rights compliance</w:t>
      </w:r>
    </w:p>
    <w:p w14:paraId="574B834E" w14:textId="58346AD7" w:rsidR="00D4192F" w:rsidRPr="0000475B" w:rsidRDefault="00D4192F" w:rsidP="00866E78">
      <w:pPr>
        <w:pStyle w:val="Bullet"/>
        <w:numPr>
          <w:ilvl w:val="0"/>
          <w:numId w:val="3"/>
        </w:numPr>
        <w:spacing w:after="100"/>
        <w:contextualSpacing w:val="0"/>
        <w:rPr>
          <w:rFonts w:asciiTheme="minorHAnsi" w:hAnsiTheme="minorHAnsi"/>
          <w:iCs/>
          <w:szCs w:val="20"/>
          <w:lang w:val="en-AU"/>
        </w:rPr>
      </w:pPr>
      <w:r w:rsidRPr="0000475B">
        <w:rPr>
          <w:rFonts w:asciiTheme="minorHAnsi" w:hAnsiTheme="minorHAnsi"/>
          <w:iCs/>
          <w:szCs w:val="20"/>
          <w:lang w:val="en-AU"/>
        </w:rPr>
        <w:t>independent complaint handling covering a range of service providers, and discrimination matters</w:t>
      </w:r>
    </w:p>
    <w:p w14:paraId="06F936E8" w14:textId="5DDC5C5D" w:rsidR="00D4192F" w:rsidRPr="0000475B" w:rsidRDefault="00D4192F" w:rsidP="00866E78">
      <w:pPr>
        <w:pStyle w:val="Bullet"/>
        <w:numPr>
          <w:ilvl w:val="0"/>
          <w:numId w:val="3"/>
        </w:numPr>
        <w:spacing w:after="100"/>
        <w:contextualSpacing w:val="0"/>
        <w:rPr>
          <w:rFonts w:asciiTheme="minorHAnsi" w:hAnsiTheme="minorHAnsi"/>
          <w:iCs/>
          <w:szCs w:val="20"/>
          <w:lang w:val="en-AU"/>
        </w:rPr>
      </w:pPr>
      <w:r w:rsidRPr="0000475B">
        <w:rPr>
          <w:rFonts w:asciiTheme="minorHAnsi" w:hAnsiTheme="minorHAnsi"/>
          <w:iCs/>
          <w:szCs w:val="20"/>
          <w:lang w:val="en-AU"/>
        </w:rPr>
        <w:t>advocacy for children, young people and adults experiencing vulnerability</w:t>
      </w:r>
    </w:p>
    <w:p w14:paraId="21BC2784" w14:textId="6C7109E6" w:rsidR="00EF3278" w:rsidRPr="0000475B" w:rsidRDefault="00EF3278" w:rsidP="00866E78">
      <w:pPr>
        <w:pStyle w:val="Bullet"/>
        <w:numPr>
          <w:ilvl w:val="0"/>
          <w:numId w:val="3"/>
        </w:numPr>
        <w:spacing w:after="100"/>
        <w:contextualSpacing w:val="0"/>
        <w:rPr>
          <w:rFonts w:asciiTheme="minorHAnsi" w:hAnsiTheme="minorHAnsi"/>
          <w:iCs/>
          <w:szCs w:val="20"/>
          <w:lang w:val="en-AU"/>
        </w:rPr>
      </w:pPr>
      <w:r w:rsidRPr="0000475B">
        <w:rPr>
          <w:rFonts w:asciiTheme="minorHAnsi" w:hAnsiTheme="minorHAnsi"/>
          <w:iCs/>
          <w:szCs w:val="20"/>
          <w:lang w:val="en-AU"/>
        </w:rPr>
        <w:t>consultation with children and young people to enable their participating in decision-making about matters that affect them</w:t>
      </w:r>
    </w:p>
    <w:p w14:paraId="4A44C67F" w14:textId="79E6A7AD" w:rsidR="00D4192F" w:rsidRPr="0000475B" w:rsidRDefault="00AC4B56" w:rsidP="00866E78">
      <w:pPr>
        <w:pStyle w:val="Bullet"/>
        <w:numPr>
          <w:ilvl w:val="0"/>
          <w:numId w:val="3"/>
        </w:numPr>
        <w:spacing w:after="100"/>
        <w:contextualSpacing w:val="0"/>
        <w:rPr>
          <w:rFonts w:asciiTheme="minorHAnsi" w:hAnsiTheme="minorHAnsi"/>
          <w:iCs/>
          <w:szCs w:val="20"/>
          <w:lang w:val="en-AU"/>
        </w:rPr>
      </w:pPr>
      <w:r w:rsidRPr="0000475B">
        <w:rPr>
          <w:rFonts w:asciiTheme="minorHAnsi" w:hAnsiTheme="minorHAnsi"/>
          <w:iCs/>
          <w:szCs w:val="20"/>
          <w:lang w:val="en-AU"/>
        </w:rPr>
        <w:t>advocacy, information</w:t>
      </w:r>
      <w:r w:rsidR="00D4192F" w:rsidRPr="0000475B">
        <w:rPr>
          <w:rFonts w:asciiTheme="minorHAnsi" w:hAnsiTheme="minorHAnsi"/>
          <w:iCs/>
          <w:szCs w:val="20"/>
          <w:lang w:val="en-AU"/>
        </w:rPr>
        <w:t>, therapeutic services and support to victims of crime</w:t>
      </w:r>
    </w:p>
    <w:p w14:paraId="4B7FE448" w14:textId="77777777" w:rsidR="00D4192F" w:rsidRPr="0000475B" w:rsidRDefault="007B6E1D" w:rsidP="00866E78">
      <w:pPr>
        <w:pStyle w:val="Bullet"/>
        <w:numPr>
          <w:ilvl w:val="0"/>
          <w:numId w:val="3"/>
        </w:numPr>
        <w:spacing w:after="100"/>
        <w:contextualSpacing w:val="0"/>
        <w:rPr>
          <w:rFonts w:asciiTheme="minorHAnsi" w:hAnsiTheme="minorHAnsi"/>
          <w:iCs/>
          <w:szCs w:val="20"/>
          <w:lang w:val="en-AU"/>
        </w:rPr>
      </w:pPr>
      <w:r w:rsidRPr="0000475B">
        <w:rPr>
          <w:rFonts w:asciiTheme="minorHAnsi" w:hAnsiTheme="minorHAnsi"/>
          <w:iCs/>
          <w:szCs w:val="20"/>
          <w:lang w:val="en-AU"/>
        </w:rPr>
        <w:t xml:space="preserve">community education, training and </w:t>
      </w:r>
      <w:r w:rsidR="0090638C" w:rsidRPr="0000475B">
        <w:rPr>
          <w:rFonts w:asciiTheme="minorHAnsi" w:hAnsiTheme="minorHAnsi"/>
          <w:iCs/>
          <w:szCs w:val="20"/>
          <w:lang w:val="en-AU"/>
        </w:rPr>
        <w:t>information about</w:t>
      </w:r>
      <w:r w:rsidRPr="0000475B">
        <w:rPr>
          <w:rFonts w:asciiTheme="minorHAnsi" w:hAnsiTheme="minorHAnsi"/>
          <w:iCs/>
          <w:szCs w:val="20"/>
          <w:lang w:val="en-AU"/>
        </w:rPr>
        <w:t xml:space="preserve"> human rights.</w:t>
      </w:r>
    </w:p>
    <w:p w14:paraId="43CA8288" w14:textId="111E5517" w:rsidR="008A2EAD" w:rsidRPr="009661E0" w:rsidRDefault="008732D4" w:rsidP="00C53461">
      <w:pPr>
        <w:spacing w:after="160" w:line="276" w:lineRule="auto"/>
        <w:rPr>
          <w:rFonts w:asciiTheme="minorHAnsi" w:hAnsiTheme="minorHAnsi"/>
          <w:lang w:val="en-AU"/>
        </w:rPr>
      </w:pPr>
      <w:r w:rsidRPr="009661E0">
        <w:rPr>
          <w:rFonts w:asciiTheme="minorHAnsi" w:hAnsiTheme="minorHAnsi"/>
          <w:lang w:val="en-AU"/>
        </w:rPr>
        <w:t>T</w:t>
      </w:r>
      <w:r w:rsidR="00D4192F" w:rsidRPr="009661E0">
        <w:rPr>
          <w:rFonts w:asciiTheme="minorHAnsi" w:hAnsiTheme="minorHAnsi"/>
          <w:lang w:val="en-AU"/>
        </w:rPr>
        <w:t xml:space="preserve">he ACT was the first jurisdiction in Australia to enact a </w:t>
      </w:r>
      <w:hyperlink r:id="rId12" w:history="1">
        <w:r w:rsidR="00D4192F" w:rsidRPr="0040093A">
          <w:rPr>
            <w:rStyle w:val="Hyperlink"/>
            <w:rFonts w:asciiTheme="minorHAnsi" w:eastAsia="Times New Roman" w:hAnsiTheme="minorHAnsi" w:cs="Helvetica"/>
            <w:i/>
            <w:iCs/>
            <w:lang w:val="en-AU"/>
          </w:rPr>
          <w:t>Human Rights Ac</w:t>
        </w:r>
        <w:r w:rsidR="00A528A5" w:rsidRPr="0040093A">
          <w:rPr>
            <w:rStyle w:val="Hyperlink"/>
            <w:rFonts w:asciiTheme="minorHAnsi" w:eastAsia="Times New Roman" w:hAnsiTheme="minorHAnsi" w:cs="Helvetica"/>
            <w:i/>
            <w:iCs/>
            <w:lang w:val="en-AU"/>
          </w:rPr>
          <w:t>t 2004</w:t>
        </w:r>
      </w:hyperlink>
      <w:r w:rsidR="00A528A5">
        <w:t xml:space="preserve"> </w:t>
      </w:r>
      <w:r w:rsidR="00C94382">
        <w:rPr>
          <w:rFonts w:asciiTheme="minorHAnsi" w:hAnsiTheme="minorHAnsi"/>
          <w:lang w:val="en-AU"/>
        </w:rPr>
        <w:t xml:space="preserve">(HR Act), </w:t>
      </w:r>
      <w:r w:rsidR="00D4192F" w:rsidRPr="009661E0">
        <w:rPr>
          <w:rFonts w:asciiTheme="minorHAnsi" w:hAnsiTheme="minorHAnsi"/>
          <w:lang w:val="en-AU"/>
        </w:rPr>
        <w:t>which provides an explicit statutory basis for respecting, pr</w:t>
      </w:r>
      <w:r w:rsidR="0090638C" w:rsidRPr="009661E0">
        <w:rPr>
          <w:rFonts w:asciiTheme="minorHAnsi" w:hAnsiTheme="minorHAnsi"/>
          <w:lang w:val="en-AU"/>
        </w:rPr>
        <w:t>otecting and promoting most civil and</w:t>
      </w:r>
      <w:r w:rsidR="00D4192F" w:rsidRPr="009661E0">
        <w:rPr>
          <w:rFonts w:asciiTheme="minorHAnsi" w:hAnsiTheme="minorHAnsi"/>
          <w:lang w:val="en-AU"/>
        </w:rPr>
        <w:t xml:space="preserve"> political</w:t>
      </w:r>
      <w:r w:rsidR="00D743D0" w:rsidRPr="009661E0">
        <w:rPr>
          <w:rFonts w:asciiTheme="minorHAnsi" w:hAnsiTheme="minorHAnsi"/>
          <w:lang w:val="en-AU"/>
        </w:rPr>
        <w:t xml:space="preserve"> rights</w:t>
      </w:r>
      <w:r w:rsidR="0090638C" w:rsidRPr="009661E0">
        <w:rPr>
          <w:rFonts w:asciiTheme="minorHAnsi" w:hAnsiTheme="minorHAnsi"/>
          <w:lang w:val="en-AU"/>
        </w:rPr>
        <w:t>,</w:t>
      </w:r>
      <w:r w:rsidR="00D4192F" w:rsidRPr="009661E0">
        <w:rPr>
          <w:rFonts w:asciiTheme="minorHAnsi" w:hAnsiTheme="minorHAnsi"/>
          <w:lang w:val="en-AU"/>
        </w:rPr>
        <w:t xml:space="preserve"> </w:t>
      </w:r>
      <w:r w:rsidR="0090638C" w:rsidRPr="009661E0">
        <w:rPr>
          <w:rFonts w:asciiTheme="minorHAnsi" w:hAnsiTheme="minorHAnsi"/>
          <w:lang w:val="en-AU"/>
        </w:rPr>
        <w:t xml:space="preserve">and some economic, social and cultural </w:t>
      </w:r>
      <w:r w:rsidR="00D4192F" w:rsidRPr="009661E0">
        <w:rPr>
          <w:rFonts w:asciiTheme="minorHAnsi" w:hAnsiTheme="minorHAnsi"/>
          <w:lang w:val="en-AU"/>
        </w:rPr>
        <w:t xml:space="preserve">rights. Human rights are </w:t>
      </w:r>
      <w:r w:rsidR="00AC4B56" w:rsidRPr="009661E0">
        <w:rPr>
          <w:rFonts w:asciiTheme="minorHAnsi" w:hAnsiTheme="minorHAnsi"/>
          <w:lang w:val="en-AU"/>
        </w:rPr>
        <w:t>universal and</w:t>
      </w:r>
      <w:r w:rsidR="00D4192F" w:rsidRPr="009661E0">
        <w:rPr>
          <w:rFonts w:asciiTheme="minorHAnsi" w:hAnsiTheme="minorHAnsi"/>
          <w:lang w:val="en-AU"/>
        </w:rPr>
        <w:t xml:space="preserve"> enjoyed by everyone in the ACT regardless of gender, religious belief, nati</w:t>
      </w:r>
      <w:r w:rsidR="00054039" w:rsidRPr="009661E0">
        <w:rPr>
          <w:rFonts w:asciiTheme="minorHAnsi" w:hAnsiTheme="minorHAnsi"/>
          <w:lang w:val="en-AU"/>
        </w:rPr>
        <w:t>onality, race or any other status</w:t>
      </w:r>
      <w:r w:rsidR="00D4192F" w:rsidRPr="009661E0">
        <w:rPr>
          <w:rFonts w:asciiTheme="minorHAnsi" w:hAnsiTheme="minorHAnsi"/>
          <w:lang w:val="en-AU"/>
        </w:rPr>
        <w:t xml:space="preserve">. </w:t>
      </w:r>
    </w:p>
    <w:p w14:paraId="20DEACCD" w14:textId="6EAE946A" w:rsidR="00D4192F" w:rsidRPr="009661E0" w:rsidRDefault="00D4192F" w:rsidP="00C53461">
      <w:pPr>
        <w:spacing w:after="160" w:line="276" w:lineRule="auto"/>
        <w:rPr>
          <w:rFonts w:asciiTheme="minorHAnsi" w:hAnsiTheme="minorHAnsi"/>
          <w:lang w:val="en-AU"/>
        </w:rPr>
      </w:pPr>
      <w:r w:rsidRPr="009661E0">
        <w:rPr>
          <w:rFonts w:asciiTheme="minorHAnsi" w:hAnsiTheme="minorHAnsi"/>
          <w:lang w:val="en-AU"/>
        </w:rPr>
        <w:t>Human rights underpin all the Com</w:t>
      </w:r>
      <w:r w:rsidR="001C3D04" w:rsidRPr="009661E0">
        <w:rPr>
          <w:rFonts w:asciiTheme="minorHAnsi" w:hAnsiTheme="minorHAnsi"/>
          <w:lang w:val="en-AU"/>
        </w:rPr>
        <w:t>mission’s activities in each area</w:t>
      </w:r>
      <w:r w:rsidR="00D57D3A" w:rsidRPr="009661E0">
        <w:rPr>
          <w:rFonts w:asciiTheme="minorHAnsi" w:hAnsiTheme="minorHAnsi"/>
          <w:lang w:val="en-AU"/>
        </w:rPr>
        <w:t xml:space="preserve"> of our work</w:t>
      </w:r>
      <w:r w:rsidRPr="009661E0">
        <w:rPr>
          <w:rFonts w:asciiTheme="minorHAnsi" w:hAnsiTheme="minorHAnsi"/>
          <w:lang w:val="en-AU"/>
        </w:rPr>
        <w:t>.</w:t>
      </w:r>
      <w:r w:rsidR="00D57D3A" w:rsidRPr="009661E0">
        <w:rPr>
          <w:rFonts w:asciiTheme="minorHAnsi" w:hAnsiTheme="minorHAnsi"/>
          <w:lang w:val="en-AU"/>
        </w:rPr>
        <w:t xml:space="preserve"> There are </w:t>
      </w:r>
      <w:r w:rsidR="0040093A">
        <w:rPr>
          <w:rFonts w:asciiTheme="minorHAnsi" w:hAnsiTheme="minorHAnsi"/>
          <w:lang w:val="en-AU"/>
        </w:rPr>
        <w:t>8</w:t>
      </w:r>
      <w:r w:rsidR="00D57D3A" w:rsidRPr="009661E0">
        <w:rPr>
          <w:rFonts w:asciiTheme="minorHAnsi" w:hAnsiTheme="minorHAnsi"/>
          <w:lang w:val="en-AU"/>
        </w:rPr>
        <w:t xml:space="preserve"> distinct roles </w:t>
      </w:r>
      <w:r w:rsidR="00D743D0" w:rsidRPr="009661E0">
        <w:rPr>
          <w:rFonts w:asciiTheme="minorHAnsi" w:hAnsiTheme="minorHAnsi"/>
          <w:lang w:val="en-AU"/>
        </w:rPr>
        <w:t xml:space="preserve">at the Commission, </w:t>
      </w:r>
      <w:r w:rsidR="00D57D3A" w:rsidRPr="009661E0">
        <w:rPr>
          <w:rFonts w:asciiTheme="minorHAnsi" w:hAnsiTheme="minorHAnsi"/>
          <w:lang w:val="en-AU"/>
        </w:rPr>
        <w:t xml:space="preserve">which are held by </w:t>
      </w:r>
      <w:r w:rsidR="0040093A">
        <w:rPr>
          <w:rFonts w:asciiTheme="minorHAnsi" w:hAnsiTheme="minorHAnsi"/>
          <w:lang w:val="en-AU"/>
        </w:rPr>
        <w:t>4</w:t>
      </w:r>
      <w:r w:rsidR="00D57D3A" w:rsidRPr="009661E0">
        <w:rPr>
          <w:rFonts w:asciiTheme="minorHAnsi" w:hAnsiTheme="minorHAnsi"/>
          <w:lang w:val="en-AU"/>
        </w:rPr>
        <w:t xml:space="preserve"> Commissioners. Commission members are required to act in a way that promotes the collegiate nature of the </w:t>
      </w:r>
      <w:r w:rsidR="00D743D0" w:rsidRPr="009661E0">
        <w:rPr>
          <w:rFonts w:asciiTheme="minorHAnsi" w:hAnsiTheme="minorHAnsi"/>
          <w:lang w:val="en-AU"/>
        </w:rPr>
        <w:t>C</w:t>
      </w:r>
      <w:r w:rsidR="00D57D3A" w:rsidRPr="009661E0">
        <w:rPr>
          <w:rFonts w:asciiTheme="minorHAnsi" w:hAnsiTheme="minorHAnsi"/>
          <w:lang w:val="en-AU"/>
        </w:rPr>
        <w:t>ommission</w:t>
      </w:r>
      <w:r w:rsidR="00D743D0" w:rsidRPr="009661E0">
        <w:rPr>
          <w:rFonts w:asciiTheme="minorHAnsi" w:hAnsiTheme="minorHAnsi"/>
          <w:lang w:val="en-AU"/>
        </w:rPr>
        <w:t>.</w:t>
      </w:r>
      <w:r w:rsidR="00D57D3A" w:rsidRPr="009661E0">
        <w:rPr>
          <w:rFonts w:asciiTheme="minorHAnsi" w:hAnsiTheme="minorHAnsi"/>
          <w:lang w:val="en-AU"/>
        </w:rPr>
        <w:t xml:space="preserve"> </w:t>
      </w:r>
      <w:r w:rsidR="00D743D0" w:rsidRPr="009661E0">
        <w:rPr>
          <w:rFonts w:asciiTheme="minorHAnsi" w:hAnsiTheme="minorHAnsi"/>
          <w:lang w:val="en-AU"/>
        </w:rPr>
        <w:t>T</w:t>
      </w:r>
      <w:r w:rsidR="00D57D3A" w:rsidRPr="009661E0">
        <w:rPr>
          <w:rFonts w:asciiTheme="minorHAnsi" w:hAnsiTheme="minorHAnsi"/>
          <w:lang w:val="en-AU"/>
        </w:rPr>
        <w:t>he current members of the Commission are</w:t>
      </w:r>
      <w:r w:rsidR="00C804D5">
        <w:rPr>
          <w:rFonts w:asciiTheme="minorHAnsi" w:hAnsiTheme="minorHAnsi"/>
          <w:lang w:val="en-AU"/>
        </w:rPr>
        <w:t xml:space="preserve"> listed below.</w:t>
      </w:r>
    </w:p>
    <w:p w14:paraId="763BC883" w14:textId="77777777" w:rsidR="00504B25" w:rsidRPr="00504B25" w:rsidRDefault="00D36866" w:rsidP="00C804D5">
      <w:pPr>
        <w:pStyle w:val="Heading2"/>
        <w:spacing w:before="0" w:after="160" w:line="276" w:lineRule="auto"/>
        <w:rPr>
          <w:rFonts w:asciiTheme="minorHAnsi" w:hAnsiTheme="minorHAnsi"/>
          <w:sz w:val="28"/>
          <w:szCs w:val="28"/>
          <w:lang w:val="en-AU"/>
        </w:rPr>
      </w:pPr>
      <w:bookmarkStart w:id="3" w:name="_Toc221003291"/>
      <w:bookmarkStart w:id="4" w:name="_Toc227830046"/>
      <w:r w:rsidRPr="00504B25">
        <w:rPr>
          <w:rFonts w:asciiTheme="minorHAnsi" w:hAnsiTheme="minorHAnsi"/>
          <w:i/>
          <w:iCs/>
          <w:sz w:val="28"/>
          <w:szCs w:val="28"/>
          <w:lang w:val="en-AU"/>
        </w:rPr>
        <w:t xml:space="preserve">President and </w:t>
      </w:r>
      <w:r w:rsidR="00BD22E9" w:rsidRPr="00504B25">
        <w:rPr>
          <w:rFonts w:asciiTheme="minorHAnsi" w:hAnsiTheme="minorHAnsi"/>
          <w:i/>
          <w:iCs/>
          <w:sz w:val="28"/>
          <w:szCs w:val="28"/>
          <w:lang w:val="en-AU"/>
        </w:rPr>
        <w:t>Human Rights Commissioner</w:t>
      </w:r>
      <w:bookmarkEnd w:id="3"/>
      <w:bookmarkEnd w:id="4"/>
      <w:r w:rsidR="00504B25" w:rsidRPr="00504B25">
        <w:rPr>
          <w:rFonts w:asciiTheme="minorHAnsi" w:hAnsiTheme="minorHAnsi"/>
          <w:sz w:val="28"/>
          <w:szCs w:val="28"/>
          <w:lang w:val="en-AU"/>
        </w:rPr>
        <w:t xml:space="preserve"> </w:t>
      </w:r>
    </w:p>
    <w:p w14:paraId="1997EB19" w14:textId="29D16D2A" w:rsidR="00BD22E9" w:rsidRPr="00504B25" w:rsidRDefault="00504B25" w:rsidP="00C804D5">
      <w:pPr>
        <w:pStyle w:val="Heading2"/>
        <w:spacing w:before="0" w:after="160" w:line="276" w:lineRule="auto"/>
        <w:rPr>
          <w:rFonts w:asciiTheme="minorHAnsi" w:hAnsiTheme="minorHAnsi"/>
          <w:i/>
          <w:iCs/>
          <w:lang w:val="en-AU"/>
        </w:rPr>
      </w:pPr>
      <w:bookmarkStart w:id="5" w:name="_Toc197945699"/>
      <w:bookmarkStart w:id="6" w:name="_Toc221003292"/>
      <w:bookmarkStart w:id="7" w:name="_Toc227830047"/>
      <w:r>
        <w:rPr>
          <w:rFonts w:asciiTheme="minorHAnsi" w:hAnsiTheme="minorHAnsi"/>
          <w:lang w:val="en-AU"/>
        </w:rPr>
        <w:t>D</w:t>
      </w:r>
      <w:r w:rsidRPr="00073851">
        <w:rPr>
          <w:rFonts w:asciiTheme="minorHAnsi" w:hAnsiTheme="minorHAnsi"/>
          <w:lang w:val="en-AU"/>
        </w:rPr>
        <w:t>r Penelope Mathew</w:t>
      </w:r>
      <w:bookmarkEnd w:id="5"/>
      <w:bookmarkEnd w:id="6"/>
      <w:bookmarkEnd w:id="7"/>
    </w:p>
    <w:p w14:paraId="0217CC22" w14:textId="3B160187" w:rsidR="00EB6875" w:rsidRDefault="00D57D3A" w:rsidP="00C804D5">
      <w:pPr>
        <w:spacing w:after="240" w:line="276" w:lineRule="auto"/>
        <w:rPr>
          <w:rFonts w:asciiTheme="minorHAnsi" w:hAnsiTheme="minorHAnsi"/>
          <w:szCs w:val="20"/>
          <w:lang w:val="en-AU"/>
        </w:rPr>
      </w:pPr>
      <w:r w:rsidRPr="009661E0">
        <w:rPr>
          <w:rFonts w:asciiTheme="minorHAnsi" w:hAnsiTheme="minorHAnsi"/>
          <w:szCs w:val="20"/>
          <w:lang w:val="en-AU"/>
        </w:rPr>
        <w:t>The President is responsible for the Commission’s governance, finance, resources and corporate administration, with specific statutory functions for systemic matters and reporting obligations.</w:t>
      </w:r>
      <w:r w:rsidR="00EB6875">
        <w:rPr>
          <w:rFonts w:asciiTheme="minorHAnsi" w:hAnsiTheme="minorHAnsi"/>
          <w:szCs w:val="20"/>
          <w:lang w:val="en-AU"/>
        </w:rPr>
        <w:t xml:space="preserve"> The delivery of these functions is supported</w:t>
      </w:r>
      <w:r w:rsidRPr="009661E0">
        <w:rPr>
          <w:rFonts w:asciiTheme="minorHAnsi" w:hAnsiTheme="minorHAnsi"/>
          <w:szCs w:val="20"/>
          <w:lang w:val="en-AU"/>
        </w:rPr>
        <w:t xml:space="preserve"> </w:t>
      </w:r>
      <w:r w:rsidR="00EB6875">
        <w:rPr>
          <w:rFonts w:asciiTheme="minorHAnsi" w:hAnsiTheme="minorHAnsi"/>
          <w:szCs w:val="20"/>
          <w:lang w:val="en-AU"/>
        </w:rPr>
        <w:t xml:space="preserve">by the </w:t>
      </w:r>
      <w:hyperlink r:id="rId13" w:history="1">
        <w:r w:rsidR="00EB6875" w:rsidRPr="00C704C9">
          <w:rPr>
            <w:rStyle w:val="Hyperlink"/>
            <w:rFonts w:asciiTheme="minorHAnsi" w:hAnsiTheme="minorHAnsi"/>
            <w:i/>
            <w:iCs/>
            <w:szCs w:val="20"/>
            <w:lang w:val="en-AU"/>
          </w:rPr>
          <w:t>Governance and Corporate Support Protocol 2024-28</w:t>
        </w:r>
      </w:hyperlink>
      <w:r w:rsidR="00EB6875" w:rsidRPr="00C704C9">
        <w:rPr>
          <w:rFonts w:asciiTheme="minorHAnsi" w:hAnsiTheme="minorHAnsi"/>
          <w:szCs w:val="20"/>
          <w:lang w:val="en-AU"/>
        </w:rPr>
        <w:t>,</w:t>
      </w:r>
      <w:r w:rsidR="00EB6875">
        <w:rPr>
          <w:rFonts w:asciiTheme="minorHAnsi" w:hAnsiTheme="minorHAnsi"/>
          <w:szCs w:val="20"/>
          <w:lang w:val="en-AU"/>
        </w:rPr>
        <w:t xml:space="preserve"> which is developed every 3</w:t>
      </w:r>
      <w:r w:rsidR="00755EFD">
        <w:rPr>
          <w:rFonts w:asciiTheme="minorHAnsi" w:hAnsiTheme="minorHAnsi"/>
          <w:szCs w:val="20"/>
          <w:lang w:val="en-AU"/>
        </w:rPr>
        <w:t xml:space="preserve"> </w:t>
      </w:r>
      <w:r w:rsidR="00EB6875">
        <w:rPr>
          <w:rFonts w:asciiTheme="minorHAnsi" w:hAnsiTheme="minorHAnsi"/>
          <w:szCs w:val="20"/>
          <w:lang w:val="en-AU"/>
        </w:rPr>
        <w:t xml:space="preserve">years in </w:t>
      </w:r>
      <w:r w:rsidR="00EB7A6C">
        <w:rPr>
          <w:rFonts w:asciiTheme="minorHAnsi" w:hAnsiTheme="minorHAnsi"/>
          <w:szCs w:val="20"/>
          <w:lang w:val="en-AU"/>
        </w:rPr>
        <w:t>collaboration</w:t>
      </w:r>
      <w:r w:rsidR="00EB6875">
        <w:rPr>
          <w:rFonts w:asciiTheme="minorHAnsi" w:hAnsiTheme="minorHAnsi"/>
          <w:szCs w:val="20"/>
          <w:lang w:val="en-AU"/>
        </w:rPr>
        <w:t xml:space="preserve"> with the Justice and Community Safety Directorate (JACS).</w:t>
      </w:r>
      <w:r w:rsidR="0000475B">
        <w:rPr>
          <w:rFonts w:asciiTheme="minorHAnsi" w:hAnsiTheme="minorHAnsi"/>
          <w:szCs w:val="20"/>
          <w:lang w:val="en-AU"/>
        </w:rPr>
        <w:t xml:space="preserve"> </w:t>
      </w:r>
      <w:r w:rsidR="00724331">
        <w:rPr>
          <w:rFonts w:asciiTheme="minorHAnsi" w:hAnsiTheme="minorHAnsi"/>
          <w:szCs w:val="20"/>
          <w:lang w:val="en-AU"/>
        </w:rPr>
        <w:t xml:space="preserve">See Part 4 – </w:t>
      </w:r>
      <w:r w:rsidR="00EC1DA1" w:rsidRPr="009A036A">
        <w:rPr>
          <w:rFonts w:asciiTheme="minorHAnsi" w:hAnsiTheme="minorHAnsi"/>
          <w:i/>
          <w:iCs/>
          <w:szCs w:val="20"/>
          <w:lang w:val="en-AU"/>
        </w:rPr>
        <w:t>G</w:t>
      </w:r>
      <w:r w:rsidR="00724331" w:rsidRPr="009A036A">
        <w:rPr>
          <w:rFonts w:asciiTheme="minorHAnsi" w:hAnsiTheme="minorHAnsi"/>
          <w:i/>
          <w:iCs/>
          <w:szCs w:val="20"/>
          <w:lang w:val="en-AU"/>
        </w:rPr>
        <w:t xml:space="preserve">overnance </w:t>
      </w:r>
      <w:r w:rsidR="009A036A" w:rsidRPr="009A036A">
        <w:rPr>
          <w:rFonts w:asciiTheme="minorHAnsi" w:hAnsiTheme="minorHAnsi"/>
          <w:i/>
          <w:iCs/>
          <w:szCs w:val="20"/>
          <w:lang w:val="en-AU"/>
        </w:rPr>
        <w:t>Framework</w:t>
      </w:r>
      <w:r w:rsidR="00724331">
        <w:rPr>
          <w:rFonts w:asciiTheme="minorHAnsi" w:hAnsiTheme="minorHAnsi"/>
          <w:szCs w:val="20"/>
          <w:lang w:val="en-AU"/>
        </w:rPr>
        <w:t xml:space="preserve"> for f</w:t>
      </w:r>
      <w:r w:rsidR="0000475B">
        <w:rPr>
          <w:rFonts w:asciiTheme="minorHAnsi" w:hAnsiTheme="minorHAnsi"/>
          <w:szCs w:val="20"/>
          <w:lang w:val="en-AU"/>
        </w:rPr>
        <w:t>urther detail on the protocol.</w:t>
      </w:r>
    </w:p>
    <w:p w14:paraId="7422E184" w14:textId="4EDFFDC8" w:rsidR="00D57D3A" w:rsidRPr="009661E0" w:rsidRDefault="00D57D3A" w:rsidP="00C804D5">
      <w:pPr>
        <w:spacing w:after="240" w:line="276" w:lineRule="auto"/>
        <w:rPr>
          <w:rFonts w:asciiTheme="minorHAnsi" w:hAnsiTheme="minorHAnsi"/>
          <w:szCs w:val="20"/>
          <w:lang w:val="en-AU"/>
        </w:rPr>
      </w:pPr>
      <w:r w:rsidRPr="009661E0">
        <w:rPr>
          <w:rFonts w:asciiTheme="minorHAnsi" w:hAnsiTheme="minorHAnsi"/>
          <w:szCs w:val="20"/>
          <w:lang w:val="en-AU"/>
        </w:rPr>
        <w:t>The President of the Commission is also the Human Rights Commissioner. The role of the Human Rights Commissioner is to promote discussion and educate the community about human rights; to provide systemic oversight and advice to Government and others on compliance with human rights; to review the effect of Territory laws on human rights, including monitoring places of detention, and to seek leave to intervene in significant court and tribunal human rights cases.</w:t>
      </w:r>
    </w:p>
    <w:p w14:paraId="59FF9D9D" w14:textId="5931474C" w:rsidR="00504B25" w:rsidRDefault="00504B25" w:rsidP="00C804D5">
      <w:pPr>
        <w:rPr>
          <w:rFonts w:asciiTheme="minorHAnsi" w:eastAsia="Times New Roman" w:hAnsiTheme="minorHAnsi"/>
          <w:b/>
          <w:bCs/>
          <w:i/>
          <w:iCs/>
          <w:sz w:val="28"/>
          <w:szCs w:val="28"/>
          <w:lang w:val="en-AU"/>
        </w:rPr>
      </w:pPr>
    </w:p>
    <w:p w14:paraId="4355DF6C" w14:textId="12D394C9" w:rsidR="00504B25" w:rsidRPr="00504B25" w:rsidRDefault="00504B25" w:rsidP="00C804D5">
      <w:pPr>
        <w:pStyle w:val="Heading2"/>
        <w:spacing w:before="0" w:after="160" w:line="276" w:lineRule="auto"/>
        <w:rPr>
          <w:rFonts w:asciiTheme="minorHAnsi" w:hAnsiTheme="minorHAnsi"/>
          <w:i/>
          <w:iCs/>
          <w:sz w:val="28"/>
          <w:szCs w:val="28"/>
          <w:lang w:val="en-AU"/>
        </w:rPr>
      </w:pPr>
      <w:bookmarkStart w:id="8" w:name="_Toc221003293"/>
      <w:bookmarkStart w:id="9" w:name="_Toc227830048"/>
      <w:r w:rsidRPr="00504B25">
        <w:rPr>
          <w:rFonts w:asciiTheme="minorHAnsi" w:hAnsiTheme="minorHAnsi"/>
          <w:i/>
          <w:iCs/>
          <w:sz w:val="28"/>
          <w:szCs w:val="28"/>
          <w:lang w:val="en-AU"/>
        </w:rPr>
        <w:lastRenderedPageBreak/>
        <w:t>Public Advocate and Children and Young People Commissioner</w:t>
      </w:r>
      <w:bookmarkEnd w:id="8"/>
      <w:bookmarkEnd w:id="9"/>
      <w:r w:rsidRPr="00504B25">
        <w:rPr>
          <w:rFonts w:asciiTheme="minorHAnsi" w:hAnsiTheme="minorHAnsi"/>
          <w:i/>
          <w:iCs/>
          <w:sz w:val="28"/>
          <w:szCs w:val="28"/>
          <w:lang w:val="en-AU"/>
        </w:rPr>
        <w:t xml:space="preserve"> </w:t>
      </w:r>
    </w:p>
    <w:p w14:paraId="79327112" w14:textId="5068FC1D" w:rsidR="00D36866" w:rsidRPr="00504B25" w:rsidRDefault="00D36866" w:rsidP="00C804D5">
      <w:pPr>
        <w:pStyle w:val="Heading2"/>
        <w:spacing w:before="0" w:after="160" w:line="276" w:lineRule="auto"/>
        <w:rPr>
          <w:rFonts w:asciiTheme="minorHAnsi" w:hAnsiTheme="minorHAnsi"/>
          <w:i/>
          <w:iCs/>
          <w:lang w:val="en-AU"/>
        </w:rPr>
      </w:pPr>
      <w:bookmarkStart w:id="10" w:name="_Toc197945701"/>
      <w:bookmarkStart w:id="11" w:name="_Toc221003294"/>
      <w:bookmarkStart w:id="12" w:name="_Toc227830049"/>
      <w:r w:rsidRPr="00073851">
        <w:rPr>
          <w:rFonts w:asciiTheme="minorHAnsi" w:hAnsiTheme="minorHAnsi"/>
          <w:lang w:val="en-AU"/>
        </w:rPr>
        <w:t>Ms Jodie Griffiths-Cook</w:t>
      </w:r>
      <w:bookmarkEnd w:id="10"/>
      <w:bookmarkEnd w:id="11"/>
      <w:bookmarkEnd w:id="12"/>
    </w:p>
    <w:p w14:paraId="6D60FE31" w14:textId="77777777" w:rsidR="002331C1" w:rsidRPr="002331C1" w:rsidRDefault="002331C1" w:rsidP="00C804D5">
      <w:pPr>
        <w:spacing w:after="160" w:line="276" w:lineRule="auto"/>
        <w:rPr>
          <w:rFonts w:asciiTheme="minorHAnsi" w:hAnsiTheme="minorHAnsi"/>
          <w:szCs w:val="20"/>
          <w:lang w:val="en-AU"/>
        </w:rPr>
      </w:pPr>
      <w:r w:rsidRPr="002331C1">
        <w:rPr>
          <w:rFonts w:asciiTheme="minorHAnsi" w:hAnsiTheme="minorHAnsi"/>
          <w:szCs w:val="20"/>
          <w:lang w:val="en-AU"/>
        </w:rPr>
        <w:t>The Public Advocate monitors and supports services provided to vulnerable individuals. These include children, young people and adults in the ACT community whose condition or situation makes them potentially vulnerable to abuse, exploitation or neglect, people living in community as well as those in care arrangements such as in mental health facilities, supported accommodation, children living in out of home care, or people in custody, and people experiencing vulnerability whose ability to pursue their own interests is diminished, either temporarily or permanently. The Public Advocate provides individual advocacy on a one-to-one face-to-face basis, as well as monitoring service provisions and developing changes or enhancement to programs.</w:t>
      </w:r>
    </w:p>
    <w:p w14:paraId="6676AB9E" w14:textId="77777777" w:rsidR="00713B8B" w:rsidRDefault="002331C1" w:rsidP="00C804D5">
      <w:pPr>
        <w:spacing w:after="160" w:line="276" w:lineRule="auto"/>
        <w:rPr>
          <w:rFonts w:asciiTheme="minorHAnsi" w:hAnsiTheme="minorHAnsi"/>
          <w:szCs w:val="20"/>
          <w:lang w:val="en-AU"/>
        </w:rPr>
      </w:pPr>
      <w:r w:rsidRPr="002331C1">
        <w:rPr>
          <w:rFonts w:asciiTheme="minorHAnsi" w:hAnsiTheme="minorHAnsi"/>
          <w:szCs w:val="20"/>
          <w:lang w:val="en-AU"/>
        </w:rPr>
        <w:t xml:space="preserve">The Children </w:t>
      </w:r>
      <w:r w:rsidR="00713B8B">
        <w:rPr>
          <w:rFonts w:asciiTheme="minorHAnsi" w:hAnsiTheme="minorHAnsi"/>
          <w:szCs w:val="20"/>
          <w:lang w:val="en-AU"/>
        </w:rPr>
        <w:t>and</w:t>
      </w:r>
      <w:r w:rsidRPr="002331C1">
        <w:rPr>
          <w:rFonts w:asciiTheme="minorHAnsi" w:hAnsiTheme="minorHAnsi"/>
          <w:szCs w:val="20"/>
          <w:lang w:val="en-AU"/>
        </w:rPr>
        <w:t xml:space="preserve"> Young People Commissioner</w:t>
      </w:r>
      <w:r w:rsidR="00713B8B">
        <w:rPr>
          <w:rFonts w:asciiTheme="minorHAnsi" w:hAnsiTheme="minorHAnsi"/>
          <w:szCs w:val="20"/>
          <w:lang w:val="en-AU"/>
        </w:rPr>
        <w:t>:</w:t>
      </w:r>
      <w:r w:rsidRPr="002331C1">
        <w:rPr>
          <w:rFonts w:asciiTheme="minorHAnsi" w:hAnsiTheme="minorHAnsi"/>
          <w:szCs w:val="20"/>
          <w:lang w:val="en-AU"/>
        </w:rPr>
        <w:t xml:space="preserve"> </w:t>
      </w:r>
    </w:p>
    <w:p w14:paraId="2F0C176C" w14:textId="77777777" w:rsidR="00713B8B" w:rsidRDefault="002331C1" w:rsidP="00C804D5">
      <w:pPr>
        <w:pStyle w:val="ListParagraph"/>
        <w:numPr>
          <w:ilvl w:val="0"/>
          <w:numId w:val="4"/>
        </w:numPr>
        <w:spacing w:after="160"/>
        <w:ind w:left="720"/>
        <w:rPr>
          <w:rFonts w:asciiTheme="minorHAnsi" w:hAnsiTheme="minorHAnsi"/>
          <w:szCs w:val="20"/>
          <w:lang w:val="en-AU"/>
        </w:rPr>
      </w:pPr>
      <w:r w:rsidRPr="00386AC4">
        <w:rPr>
          <w:rFonts w:asciiTheme="minorHAnsi" w:hAnsiTheme="minorHAnsi"/>
          <w:szCs w:val="20"/>
          <w:lang w:val="en-AU"/>
        </w:rPr>
        <w:t>promotes the rights of children and young people</w:t>
      </w:r>
    </w:p>
    <w:p w14:paraId="35DEEA46" w14:textId="77777777" w:rsidR="00713B8B" w:rsidRDefault="002331C1" w:rsidP="00C804D5">
      <w:pPr>
        <w:pStyle w:val="ListParagraph"/>
        <w:numPr>
          <w:ilvl w:val="0"/>
          <w:numId w:val="4"/>
        </w:numPr>
        <w:spacing w:after="160"/>
        <w:ind w:left="720"/>
        <w:rPr>
          <w:rFonts w:asciiTheme="minorHAnsi" w:hAnsiTheme="minorHAnsi"/>
          <w:szCs w:val="20"/>
          <w:lang w:val="en-AU"/>
        </w:rPr>
      </w:pPr>
      <w:r w:rsidRPr="00386AC4">
        <w:rPr>
          <w:rFonts w:asciiTheme="minorHAnsi" w:hAnsiTheme="minorHAnsi"/>
          <w:szCs w:val="20"/>
          <w:lang w:val="en-AU"/>
        </w:rPr>
        <w:t xml:space="preserve">consults with </w:t>
      </w:r>
      <w:r w:rsidR="00713B8B">
        <w:rPr>
          <w:rFonts w:asciiTheme="minorHAnsi" w:hAnsiTheme="minorHAnsi"/>
          <w:szCs w:val="20"/>
          <w:lang w:val="en-AU"/>
        </w:rPr>
        <w:t>children and young people on issues that matter to them</w:t>
      </w:r>
    </w:p>
    <w:p w14:paraId="7D0B8413" w14:textId="77777777" w:rsidR="00713B8B" w:rsidRDefault="00713B8B" w:rsidP="00C804D5">
      <w:pPr>
        <w:pStyle w:val="ListParagraph"/>
        <w:numPr>
          <w:ilvl w:val="0"/>
          <w:numId w:val="4"/>
        </w:numPr>
        <w:spacing w:after="160"/>
        <w:ind w:left="720"/>
        <w:rPr>
          <w:rFonts w:asciiTheme="minorHAnsi" w:hAnsiTheme="minorHAnsi"/>
          <w:szCs w:val="20"/>
          <w:lang w:val="en-AU"/>
        </w:rPr>
      </w:pPr>
      <w:r>
        <w:rPr>
          <w:rFonts w:asciiTheme="minorHAnsi" w:hAnsiTheme="minorHAnsi"/>
          <w:szCs w:val="20"/>
          <w:lang w:val="en-AU"/>
        </w:rPr>
        <w:t>builds the capacity of services to protect and</w:t>
      </w:r>
      <w:r w:rsidR="002331C1" w:rsidRPr="00386AC4">
        <w:rPr>
          <w:rFonts w:asciiTheme="minorHAnsi" w:hAnsiTheme="minorHAnsi"/>
          <w:szCs w:val="20"/>
          <w:lang w:val="en-AU"/>
        </w:rPr>
        <w:t xml:space="preserve"> listen to children and young people,</w:t>
      </w:r>
      <w:r>
        <w:rPr>
          <w:rFonts w:asciiTheme="minorHAnsi" w:hAnsiTheme="minorHAnsi"/>
          <w:szCs w:val="20"/>
          <w:lang w:val="en-AU"/>
        </w:rPr>
        <w:t xml:space="preserve"> uphold their rights and</w:t>
      </w:r>
      <w:r w:rsidR="002331C1" w:rsidRPr="00386AC4">
        <w:rPr>
          <w:rFonts w:asciiTheme="minorHAnsi" w:hAnsiTheme="minorHAnsi"/>
          <w:szCs w:val="20"/>
          <w:lang w:val="en-AU"/>
        </w:rPr>
        <w:t xml:space="preserve"> seriously consider their views in decision-making</w:t>
      </w:r>
    </w:p>
    <w:p w14:paraId="3D0499BC" w14:textId="1992CADA" w:rsidR="002331C1" w:rsidRPr="00386AC4" w:rsidRDefault="002331C1" w:rsidP="00C804D5">
      <w:pPr>
        <w:pStyle w:val="ListParagraph"/>
        <w:numPr>
          <w:ilvl w:val="0"/>
          <w:numId w:val="4"/>
        </w:numPr>
        <w:spacing w:after="160"/>
        <w:ind w:left="720"/>
        <w:rPr>
          <w:rFonts w:asciiTheme="minorHAnsi" w:hAnsiTheme="minorHAnsi"/>
          <w:szCs w:val="20"/>
          <w:lang w:val="en-AU"/>
        </w:rPr>
      </w:pPr>
      <w:r w:rsidRPr="00386AC4">
        <w:rPr>
          <w:rFonts w:asciiTheme="minorHAnsi" w:hAnsiTheme="minorHAnsi"/>
          <w:szCs w:val="20"/>
          <w:lang w:val="en-AU"/>
        </w:rPr>
        <w:t>provides advice to government and community agencies about how to improve service delivery for children and young people.</w:t>
      </w:r>
    </w:p>
    <w:p w14:paraId="2D75A548" w14:textId="1562F05C" w:rsidR="00504B25" w:rsidRPr="00504B25" w:rsidRDefault="00504B25" w:rsidP="00C804D5">
      <w:pPr>
        <w:pStyle w:val="Heading2"/>
        <w:spacing w:before="0" w:after="160" w:line="276" w:lineRule="auto"/>
        <w:rPr>
          <w:rFonts w:asciiTheme="minorHAnsi" w:hAnsiTheme="minorHAnsi"/>
          <w:i/>
          <w:iCs/>
          <w:sz w:val="28"/>
          <w:szCs w:val="28"/>
          <w:lang w:val="en-AU"/>
        </w:rPr>
      </w:pPr>
      <w:bookmarkStart w:id="13" w:name="_Toc221003295"/>
      <w:bookmarkStart w:id="14" w:name="_Toc227830050"/>
      <w:r w:rsidRPr="00504B25">
        <w:rPr>
          <w:rFonts w:asciiTheme="minorHAnsi" w:hAnsiTheme="minorHAnsi"/>
          <w:i/>
          <w:iCs/>
          <w:sz w:val="28"/>
          <w:szCs w:val="28"/>
          <w:lang w:val="en-AU"/>
        </w:rPr>
        <w:t>Discrimination, Health</w:t>
      </w:r>
      <w:r w:rsidR="00A36EFE">
        <w:rPr>
          <w:rFonts w:asciiTheme="minorHAnsi" w:hAnsiTheme="minorHAnsi"/>
          <w:i/>
          <w:iCs/>
          <w:sz w:val="28"/>
          <w:szCs w:val="28"/>
          <w:lang w:val="en-AU"/>
        </w:rPr>
        <w:t xml:space="preserve"> Services</w:t>
      </w:r>
      <w:r w:rsidRPr="00504B25">
        <w:rPr>
          <w:rFonts w:asciiTheme="minorHAnsi" w:hAnsiTheme="minorHAnsi"/>
          <w:i/>
          <w:iCs/>
          <w:sz w:val="28"/>
          <w:szCs w:val="28"/>
          <w:lang w:val="en-AU"/>
        </w:rPr>
        <w:t>, Disability and Community Services Commissioner</w:t>
      </w:r>
      <w:r w:rsidR="00DA104B">
        <w:rPr>
          <w:rFonts w:asciiTheme="minorHAnsi" w:hAnsiTheme="minorHAnsi"/>
          <w:i/>
          <w:iCs/>
          <w:sz w:val="28"/>
          <w:szCs w:val="28"/>
          <w:lang w:val="en-AU"/>
        </w:rPr>
        <w:t xml:space="preserve"> (</w:t>
      </w:r>
      <w:r w:rsidR="00194355" w:rsidRPr="00194355">
        <w:rPr>
          <w:rFonts w:asciiTheme="minorHAnsi" w:hAnsiTheme="minorHAnsi"/>
          <w:i/>
          <w:iCs/>
          <w:sz w:val="28"/>
          <w:szCs w:val="28"/>
          <w:lang w:val="en-AU"/>
        </w:rPr>
        <w:t>DHSDCSC</w:t>
      </w:r>
      <w:r w:rsidR="00DA104B">
        <w:rPr>
          <w:rFonts w:asciiTheme="minorHAnsi" w:hAnsiTheme="minorHAnsi"/>
          <w:i/>
          <w:iCs/>
          <w:sz w:val="28"/>
          <w:szCs w:val="28"/>
          <w:lang w:val="en-AU"/>
        </w:rPr>
        <w:t>)</w:t>
      </w:r>
      <w:r w:rsidRPr="00504B25">
        <w:rPr>
          <w:rFonts w:asciiTheme="minorHAnsi" w:hAnsiTheme="minorHAnsi"/>
          <w:i/>
          <w:iCs/>
          <w:sz w:val="28"/>
          <w:szCs w:val="28"/>
          <w:lang w:val="en-AU"/>
        </w:rPr>
        <w:t xml:space="preserve"> and ACT Information Privacy Commissioner</w:t>
      </w:r>
      <w:bookmarkEnd w:id="13"/>
      <w:bookmarkEnd w:id="14"/>
      <w:r w:rsidRPr="00504B25">
        <w:rPr>
          <w:rFonts w:asciiTheme="minorHAnsi" w:hAnsiTheme="minorHAnsi"/>
          <w:i/>
          <w:iCs/>
          <w:sz w:val="28"/>
          <w:szCs w:val="28"/>
          <w:lang w:val="en-AU"/>
        </w:rPr>
        <w:t xml:space="preserve"> </w:t>
      </w:r>
    </w:p>
    <w:p w14:paraId="79F1A686" w14:textId="6800727A" w:rsidR="00BD22E9" w:rsidRPr="00073851" w:rsidRDefault="00D36866" w:rsidP="00C804D5">
      <w:pPr>
        <w:pStyle w:val="Heading2"/>
        <w:spacing w:before="0" w:after="160" w:line="276" w:lineRule="auto"/>
        <w:rPr>
          <w:rFonts w:asciiTheme="minorHAnsi" w:hAnsiTheme="minorHAnsi"/>
          <w:lang w:val="en-AU"/>
        </w:rPr>
      </w:pPr>
      <w:bookmarkStart w:id="15" w:name="_Toc197945703"/>
      <w:bookmarkStart w:id="16" w:name="_Toc221003296"/>
      <w:bookmarkStart w:id="17" w:name="_Toc227830051"/>
      <w:r w:rsidRPr="00073851">
        <w:rPr>
          <w:rFonts w:asciiTheme="minorHAnsi" w:hAnsiTheme="minorHAnsi"/>
          <w:lang w:val="en-AU"/>
        </w:rPr>
        <w:t>Ms Karen Toohey</w:t>
      </w:r>
      <w:bookmarkEnd w:id="15"/>
      <w:bookmarkEnd w:id="16"/>
      <w:bookmarkEnd w:id="17"/>
    </w:p>
    <w:p w14:paraId="2AFCA57A" w14:textId="77777777" w:rsidR="00512AC8" w:rsidRPr="002331C1" w:rsidRDefault="00512AC8" w:rsidP="00C804D5">
      <w:pPr>
        <w:spacing w:after="240" w:line="276" w:lineRule="auto"/>
        <w:rPr>
          <w:rFonts w:asciiTheme="minorHAnsi" w:hAnsiTheme="minorHAnsi"/>
          <w:szCs w:val="20"/>
          <w:lang w:val="en-AU"/>
        </w:rPr>
      </w:pPr>
      <w:r w:rsidRPr="002331C1">
        <w:rPr>
          <w:rFonts w:asciiTheme="minorHAnsi" w:hAnsiTheme="minorHAnsi"/>
          <w:szCs w:val="20"/>
          <w:lang w:val="en-AU"/>
        </w:rPr>
        <w:t>The Discrimination Commissioner deals with complaints about discrimination, vilification, sexual harassment or victimisation, and advocates on behalf of those who face discrimination.</w:t>
      </w:r>
    </w:p>
    <w:p w14:paraId="39651123" w14:textId="77777777" w:rsidR="00512AC8" w:rsidRPr="002331C1" w:rsidRDefault="00512AC8" w:rsidP="00C804D5">
      <w:pPr>
        <w:spacing w:after="240" w:line="276" w:lineRule="auto"/>
        <w:rPr>
          <w:rFonts w:asciiTheme="minorHAnsi" w:hAnsiTheme="minorHAnsi"/>
          <w:szCs w:val="20"/>
          <w:lang w:val="en-AU"/>
        </w:rPr>
      </w:pPr>
      <w:r w:rsidRPr="002331C1">
        <w:rPr>
          <w:rFonts w:asciiTheme="minorHAnsi" w:hAnsiTheme="minorHAnsi"/>
          <w:szCs w:val="20"/>
          <w:lang w:val="en-AU"/>
        </w:rPr>
        <w:t xml:space="preserve">The Health Services Commissioner considers complaints about the provision of health services and services for older people, and complaints about contraventions of the </w:t>
      </w:r>
      <w:hyperlink r:id="rId14" w:history="1">
        <w:r w:rsidRPr="003D3F6C">
          <w:rPr>
            <w:rStyle w:val="Hyperlink"/>
            <w:rFonts w:asciiTheme="minorHAnsi" w:hAnsiTheme="minorHAnsi"/>
            <w:i/>
            <w:iCs/>
            <w:szCs w:val="20"/>
            <w:lang w:val="en-AU"/>
          </w:rPr>
          <w:t>Health Records (Privacy and Access) Act 1997</w:t>
        </w:r>
      </w:hyperlink>
      <w:r w:rsidRPr="002331C1">
        <w:rPr>
          <w:rFonts w:asciiTheme="minorHAnsi" w:hAnsiTheme="minorHAnsi"/>
          <w:szCs w:val="20"/>
          <w:lang w:val="en-AU"/>
        </w:rPr>
        <w:t>. The Commissioner also promotes improvements in the provision of health services and services for older people, the rights of users of health services and services for older people, and an awareness of the rights and responsibilities of users and providers of health services and services for older people.</w:t>
      </w:r>
    </w:p>
    <w:p w14:paraId="754F410E" w14:textId="3A808A9D" w:rsidR="00512AC8" w:rsidRDefault="00512AC8" w:rsidP="00C804D5">
      <w:pPr>
        <w:spacing w:after="240" w:line="276" w:lineRule="auto"/>
        <w:rPr>
          <w:rFonts w:asciiTheme="minorHAnsi" w:hAnsiTheme="minorHAnsi"/>
          <w:szCs w:val="20"/>
          <w:lang w:val="en-AU"/>
        </w:rPr>
      </w:pPr>
      <w:r w:rsidRPr="002331C1">
        <w:rPr>
          <w:rFonts w:asciiTheme="minorHAnsi" w:hAnsiTheme="minorHAnsi"/>
          <w:szCs w:val="20"/>
          <w:lang w:val="en-AU"/>
        </w:rPr>
        <w:t xml:space="preserve">The Disability </w:t>
      </w:r>
      <w:r w:rsidR="00DA104B">
        <w:rPr>
          <w:rFonts w:asciiTheme="minorHAnsi" w:hAnsiTheme="minorHAnsi"/>
          <w:szCs w:val="20"/>
          <w:lang w:val="en-AU"/>
        </w:rPr>
        <w:t>and</w:t>
      </w:r>
      <w:r w:rsidRPr="002331C1">
        <w:rPr>
          <w:rFonts w:asciiTheme="minorHAnsi" w:hAnsiTheme="minorHAnsi"/>
          <w:szCs w:val="20"/>
          <w:lang w:val="en-AU"/>
        </w:rPr>
        <w:t xml:space="preserve"> Community Services Commissioner </w:t>
      </w:r>
      <w:proofErr w:type="gramStart"/>
      <w:r w:rsidRPr="002331C1">
        <w:rPr>
          <w:rFonts w:asciiTheme="minorHAnsi" w:hAnsiTheme="minorHAnsi"/>
          <w:szCs w:val="20"/>
          <w:lang w:val="en-AU"/>
        </w:rPr>
        <w:t>considers</w:t>
      </w:r>
      <w:proofErr w:type="gramEnd"/>
      <w:r w:rsidRPr="002331C1">
        <w:rPr>
          <w:rFonts w:asciiTheme="minorHAnsi" w:hAnsiTheme="minorHAnsi"/>
          <w:szCs w:val="20"/>
          <w:lang w:val="en-AU"/>
        </w:rPr>
        <w:t xml:space="preserve"> complaints about the provision of services for people with disability and/or their </w:t>
      </w:r>
      <w:proofErr w:type="spellStart"/>
      <w:r w:rsidRPr="002331C1">
        <w:rPr>
          <w:rFonts w:asciiTheme="minorHAnsi" w:hAnsiTheme="minorHAnsi"/>
          <w:szCs w:val="20"/>
          <w:lang w:val="en-AU"/>
        </w:rPr>
        <w:t>carers</w:t>
      </w:r>
      <w:proofErr w:type="spellEnd"/>
      <w:r w:rsidRPr="002331C1">
        <w:rPr>
          <w:rFonts w:asciiTheme="minorHAnsi" w:hAnsiTheme="minorHAnsi"/>
          <w:szCs w:val="20"/>
          <w:lang w:val="en-AU"/>
        </w:rPr>
        <w:t xml:space="preserve">. The Commissioner also promotes improvements in the provision of services for people with disability and their </w:t>
      </w:r>
      <w:proofErr w:type="spellStart"/>
      <w:r w:rsidRPr="002331C1">
        <w:rPr>
          <w:rFonts w:asciiTheme="minorHAnsi" w:hAnsiTheme="minorHAnsi"/>
          <w:szCs w:val="20"/>
          <w:lang w:val="en-AU"/>
        </w:rPr>
        <w:t>carers</w:t>
      </w:r>
      <w:proofErr w:type="spellEnd"/>
      <w:r w:rsidRPr="002331C1">
        <w:rPr>
          <w:rFonts w:asciiTheme="minorHAnsi" w:hAnsiTheme="minorHAnsi"/>
          <w:szCs w:val="20"/>
          <w:lang w:val="en-AU"/>
        </w:rPr>
        <w:t xml:space="preserve">, the rights of users of services for people with disability and their </w:t>
      </w:r>
      <w:proofErr w:type="spellStart"/>
      <w:r w:rsidRPr="002331C1">
        <w:rPr>
          <w:rFonts w:asciiTheme="minorHAnsi" w:hAnsiTheme="minorHAnsi"/>
          <w:szCs w:val="20"/>
          <w:lang w:val="en-AU"/>
        </w:rPr>
        <w:t>carers</w:t>
      </w:r>
      <w:proofErr w:type="spellEnd"/>
      <w:r w:rsidRPr="002331C1">
        <w:rPr>
          <w:rFonts w:asciiTheme="minorHAnsi" w:hAnsiTheme="minorHAnsi"/>
          <w:szCs w:val="20"/>
          <w:lang w:val="en-AU"/>
        </w:rPr>
        <w:t>, and an awareness of the rights and responsibilities of users and providers of disability services.</w:t>
      </w:r>
      <w:r>
        <w:rPr>
          <w:rFonts w:asciiTheme="minorHAnsi" w:hAnsiTheme="minorHAnsi"/>
          <w:szCs w:val="20"/>
          <w:lang w:val="en-AU"/>
        </w:rPr>
        <w:t xml:space="preserve"> The </w:t>
      </w:r>
      <w:r w:rsidR="00DA104B" w:rsidRPr="002331C1">
        <w:rPr>
          <w:rFonts w:asciiTheme="minorHAnsi" w:hAnsiTheme="minorHAnsi"/>
          <w:szCs w:val="20"/>
          <w:lang w:val="en-AU"/>
        </w:rPr>
        <w:t xml:space="preserve">Disability </w:t>
      </w:r>
      <w:r w:rsidR="00DA104B">
        <w:rPr>
          <w:rFonts w:asciiTheme="minorHAnsi" w:hAnsiTheme="minorHAnsi"/>
          <w:szCs w:val="20"/>
          <w:lang w:val="en-AU"/>
        </w:rPr>
        <w:t>and</w:t>
      </w:r>
      <w:r w:rsidR="00DA104B" w:rsidRPr="002331C1">
        <w:rPr>
          <w:rFonts w:asciiTheme="minorHAnsi" w:hAnsiTheme="minorHAnsi"/>
          <w:szCs w:val="20"/>
          <w:lang w:val="en-AU"/>
        </w:rPr>
        <w:t xml:space="preserve"> Community Services Commissioner </w:t>
      </w:r>
      <w:r>
        <w:rPr>
          <w:rFonts w:asciiTheme="minorHAnsi" w:hAnsiTheme="minorHAnsi"/>
          <w:szCs w:val="20"/>
          <w:lang w:val="en-AU"/>
        </w:rPr>
        <w:t>also consider</w:t>
      </w:r>
      <w:r w:rsidR="0040093A">
        <w:rPr>
          <w:rFonts w:asciiTheme="minorHAnsi" w:hAnsiTheme="minorHAnsi"/>
          <w:szCs w:val="20"/>
          <w:lang w:val="en-AU"/>
        </w:rPr>
        <w:t>s</w:t>
      </w:r>
      <w:r>
        <w:rPr>
          <w:rFonts w:asciiTheme="minorHAnsi" w:hAnsiTheme="minorHAnsi"/>
          <w:szCs w:val="20"/>
          <w:lang w:val="en-AU"/>
        </w:rPr>
        <w:t xml:space="preserve"> complaints about alleged breaches of human rights, vulnerable person complaints about abuse, neglect or exploitation of older people and adults with a disability, occupancy dispute complaints, retirement village complaints, victims of crime complaints, sexuality and gender identity conversion practice complaints, services for children and young people including complaints regarding alleged breaches of child safe standards.</w:t>
      </w:r>
    </w:p>
    <w:p w14:paraId="625E5D37" w14:textId="2A2F6028" w:rsidR="002D7723" w:rsidRPr="00512AC8" w:rsidRDefault="00512AC8" w:rsidP="00C804D5">
      <w:pPr>
        <w:spacing w:after="240" w:line="276" w:lineRule="auto"/>
        <w:rPr>
          <w:rFonts w:asciiTheme="minorHAnsi" w:hAnsiTheme="minorHAnsi"/>
          <w:szCs w:val="20"/>
          <w:lang w:val="en-AU"/>
        </w:rPr>
      </w:pPr>
      <w:r w:rsidRPr="002331C1">
        <w:rPr>
          <w:rFonts w:asciiTheme="minorHAnsi" w:hAnsiTheme="minorHAnsi"/>
          <w:szCs w:val="20"/>
          <w:lang w:val="en-AU"/>
        </w:rPr>
        <w:lastRenderedPageBreak/>
        <w:t xml:space="preserve">From 1 July 2024 the </w:t>
      </w:r>
      <w:r w:rsidR="00194355" w:rsidRPr="005C4552">
        <w:rPr>
          <w:rFonts w:asciiTheme="minorHAnsi" w:hAnsiTheme="minorHAnsi"/>
          <w:lang w:val="en-AU"/>
        </w:rPr>
        <w:t>DHSDCSC</w:t>
      </w:r>
      <w:r w:rsidR="00194355" w:rsidRPr="002331C1">
        <w:rPr>
          <w:rFonts w:asciiTheme="minorHAnsi" w:hAnsiTheme="minorHAnsi"/>
          <w:szCs w:val="20"/>
          <w:lang w:val="en-AU"/>
        </w:rPr>
        <w:t xml:space="preserve"> </w:t>
      </w:r>
      <w:r w:rsidRPr="002331C1">
        <w:rPr>
          <w:rFonts w:asciiTheme="minorHAnsi" w:hAnsiTheme="minorHAnsi"/>
          <w:szCs w:val="20"/>
          <w:lang w:val="en-AU"/>
        </w:rPr>
        <w:t>also holds the role of ACT Information Privacy Commissioner and carries out functions under the</w:t>
      </w:r>
      <w:r>
        <w:rPr>
          <w:rFonts w:asciiTheme="minorHAnsi" w:hAnsiTheme="minorHAnsi"/>
          <w:szCs w:val="20"/>
          <w:lang w:val="en-AU"/>
        </w:rPr>
        <w:t xml:space="preserve"> ACT’s</w:t>
      </w:r>
      <w:r w:rsidRPr="002331C1">
        <w:rPr>
          <w:rFonts w:asciiTheme="minorHAnsi" w:hAnsiTheme="minorHAnsi"/>
          <w:szCs w:val="20"/>
          <w:lang w:val="en-AU"/>
        </w:rPr>
        <w:t xml:space="preserve"> </w:t>
      </w:r>
      <w:hyperlink r:id="rId15" w:history="1">
        <w:r w:rsidRPr="003D3F6C">
          <w:rPr>
            <w:rStyle w:val="Hyperlink"/>
            <w:rFonts w:asciiTheme="minorHAnsi" w:hAnsiTheme="minorHAnsi"/>
            <w:i/>
            <w:iCs/>
            <w:szCs w:val="20"/>
            <w:lang w:val="en-AU"/>
          </w:rPr>
          <w:t>Information Privacy Ac</w:t>
        </w:r>
        <w:r>
          <w:rPr>
            <w:rStyle w:val="Hyperlink"/>
            <w:rFonts w:asciiTheme="minorHAnsi" w:hAnsiTheme="minorHAnsi"/>
            <w:i/>
            <w:iCs/>
            <w:szCs w:val="20"/>
            <w:lang w:val="en-AU"/>
          </w:rPr>
          <w:t>t 2014</w:t>
        </w:r>
      </w:hyperlink>
      <w:r w:rsidRPr="003D3F6C">
        <w:rPr>
          <w:rFonts w:asciiTheme="minorHAnsi" w:hAnsiTheme="minorHAnsi"/>
          <w:i/>
          <w:iCs/>
          <w:szCs w:val="20"/>
          <w:lang w:val="en-AU"/>
        </w:rPr>
        <w:t xml:space="preserve"> </w:t>
      </w:r>
      <w:r w:rsidRPr="002331C1">
        <w:rPr>
          <w:rFonts w:asciiTheme="minorHAnsi" w:hAnsiTheme="minorHAnsi"/>
          <w:szCs w:val="20"/>
          <w:lang w:val="en-AU"/>
        </w:rPr>
        <w:t xml:space="preserve">including handling complaints, providing information and training about the legislation and undertaking policy work relevant to the legislation.  </w:t>
      </w:r>
    </w:p>
    <w:p w14:paraId="3070FAA3" w14:textId="77777777" w:rsidR="00504B25" w:rsidRPr="00504B25" w:rsidRDefault="00504B25" w:rsidP="00C804D5">
      <w:pPr>
        <w:pStyle w:val="Heading2"/>
        <w:spacing w:before="0" w:after="160" w:line="276" w:lineRule="auto"/>
        <w:rPr>
          <w:rFonts w:asciiTheme="minorHAnsi" w:hAnsiTheme="minorHAnsi"/>
          <w:i/>
          <w:iCs/>
          <w:sz w:val="28"/>
          <w:szCs w:val="28"/>
          <w:lang w:val="en-AU"/>
        </w:rPr>
      </w:pPr>
      <w:bookmarkStart w:id="18" w:name="_Toc221003297"/>
      <w:bookmarkStart w:id="19" w:name="_Toc227830052"/>
      <w:r w:rsidRPr="00504B25">
        <w:rPr>
          <w:rFonts w:asciiTheme="minorHAnsi" w:hAnsiTheme="minorHAnsi"/>
          <w:i/>
          <w:iCs/>
          <w:sz w:val="28"/>
          <w:szCs w:val="28"/>
          <w:lang w:val="en-AU"/>
        </w:rPr>
        <w:t>Victims Support and Victims of Crime Commissioner</w:t>
      </w:r>
      <w:bookmarkEnd w:id="18"/>
      <w:bookmarkEnd w:id="19"/>
      <w:r w:rsidRPr="00504B25">
        <w:rPr>
          <w:rFonts w:asciiTheme="minorHAnsi" w:hAnsiTheme="minorHAnsi"/>
          <w:i/>
          <w:iCs/>
          <w:sz w:val="28"/>
          <w:szCs w:val="28"/>
          <w:lang w:val="en-AU"/>
        </w:rPr>
        <w:t xml:space="preserve"> </w:t>
      </w:r>
    </w:p>
    <w:p w14:paraId="60575FB4" w14:textId="47DD574A" w:rsidR="00BD22E9" w:rsidRPr="00073851" w:rsidRDefault="0090638C" w:rsidP="00C804D5">
      <w:pPr>
        <w:pStyle w:val="Heading2"/>
        <w:spacing w:before="0" w:after="160" w:line="276" w:lineRule="auto"/>
        <w:rPr>
          <w:rFonts w:asciiTheme="minorHAnsi" w:hAnsiTheme="minorHAnsi"/>
          <w:lang w:val="en-AU"/>
        </w:rPr>
      </w:pPr>
      <w:bookmarkStart w:id="20" w:name="_Toc197945705"/>
      <w:bookmarkStart w:id="21" w:name="_Toc221003298"/>
      <w:bookmarkStart w:id="22" w:name="_Toc227830053"/>
      <w:r w:rsidRPr="00073851">
        <w:rPr>
          <w:rFonts w:asciiTheme="minorHAnsi" w:hAnsiTheme="minorHAnsi"/>
          <w:lang w:val="en-AU"/>
        </w:rPr>
        <w:t xml:space="preserve">Ms </w:t>
      </w:r>
      <w:bookmarkEnd w:id="20"/>
      <w:r w:rsidR="002F7C5C">
        <w:rPr>
          <w:rFonts w:asciiTheme="minorHAnsi" w:hAnsiTheme="minorHAnsi"/>
          <w:lang w:val="en-AU"/>
        </w:rPr>
        <w:t>Juliette Ford</w:t>
      </w:r>
      <w:bookmarkEnd w:id="21"/>
      <w:bookmarkEnd w:id="22"/>
    </w:p>
    <w:p w14:paraId="2659AFC8" w14:textId="54EBE113" w:rsidR="00447605" w:rsidRDefault="002331C1" w:rsidP="00C804D5">
      <w:pPr>
        <w:spacing w:after="240" w:line="276" w:lineRule="auto"/>
        <w:rPr>
          <w:rFonts w:asciiTheme="minorHAnsi" w:hAnsiTheme="minorHAnsi"/>
          <w:szCs w:val="20"/>
          <w:lang w:val="en-AU"/>
        </w:rPr>
      </w:pPr>
      <w:r w:rsidRPr="002331C1">
        <w:rPr>
          <w:rFonts w:asciiTheme="minorHAnsi" w:hAnsiTheme="minorHAnsi"/>
          <w:szCs w:val="20"/>
          <w:lang w:val="en-AU"/>
        </w:rPr>
        <w:t xml:space="preserve">The Victims of Crime Commissioner seeks to ensure the provision of efficient and effective services for victims of crime in the ACT. The Commissioner advocates for the interests of victims of crime (both individual and systemic advocacy), consults on and promotes reforms to meet the needs or priorities of victims of crime, develops educational and other programs to promote awareness of the interests of victims of crime, and advises the ACT Attorney-General on matters in relation to victims of crime in the ACT. </w:t>
      </w:r>
      <w:r w:rsidR="00447605">
        <w:rPr>
          <w:rFonts w:asciiTheme="minorHAnsi" w:hAnsiTheme="minorHAnsi"/>
          <w:szCs w:val="20"/>
          <w:lang w:val="en-AU"/>
        </w:rPr>
        <w:t xml:space="preserve">The Commissioner is the </w:t>
      </w:r>
      <w:proofErr w:type="gramStart"/>
      <w:r w:rsidR="00447605">
        <w:rPr>
          <w:rFonts w:asciiTheme="minorHAnsi" w:hAnsiTheme="minorHAnsi"/>
          <w:szCs w:val="20"/>
          <w:lang w:val="en-AU"/>
        </w:rPr>
        <w:t>intermediaries</w:t>
      </w:r>
      <w:proofErr w:type="gramEnd"/>
      <w:r w:rsidR="00447605">
        <w:rPr>
          <w:rFonts w:asciiTheme="minorHAnsi" w:hAnsiTheme="minorHAnsi"/>
          <w:szCs w:val="20"/>
          <w:lang w:val="en-AU"/>
        </w:rPr>
        <w:t xml:space="preserve"> administrator and so has oversight of the ACT Intermediary Program’s service provision.</w:t>
      </w:r>
    </w:p>
    <w:p w14:paraId="0D3EA7BF" w14:textId="77777777" w:rsidR="00740FEF" w:rsidRPr="002331C1" w:rsidRDefault="00740FEF" w:rsidP="00740FEF">
      <w:pPr>
        <w:spacing w:after="240" w:line="276" w:lineRule="auto"/>
        <w:rPr>
          <w:rFonts w:asciiTheme="minorHAnsi" w:hAnsiTheme="minorHAnsi"/>
          <w:szCs w:val="20"/>
          <w:lang w:val="en-AU"/>
        </w:rPr>
      </w:pPr>
      <w:r w:rsidRPr="002331C1">
        <w:rPr>
          <w:rFonts w:asciiTheme="minorHAnsi" w:hAnsiTheme="minorHAnsi"/>
          <w:szCs w:val="20"/>
          <w:lang w:val="en-AU"/>
        </w:rPr>
        <w:t xml:space="preserve">The Commissioner also monitors and promotes compliance </w:t>
      </w:r>
      <w:r>
        <w:rPr>
          <w:rFonts w:asciiTheme="minorHAnsi" w:hAnsiTheme="minorHAnsi"/>
          <w:szCs w:val="20"/>
          <w:lang w:val="en-AU"/>
        </w:rPr>
        <w:t xml:space="preserve">the Charter of Rights for </w:t>
      </w:r>
      <w:r w:rsidRPr="002331C1">
        <w:rPr>
          <w:rFonts w:asciiTheme="minorHAnsi" w:hAnsiTheme="minorHAnsi"/>
          <w:szCs w:val="20"/>
          <w:lang w:val="en-AU"/>
        </w:rPr>
        <w:t xml:space="preserve">victims of crime and ensures concerns and formal complaints about non-compliance with </w:t>
      </w:r>
      <w:r>
        <w:rPr>
          <w:rFonts w:asciiTheme="minorHAnsi" w:hAnsiTheme="minorHAnsi"/>
          <w:szCs w:val="20"/>
          <w:lang w:val="en-AU"/>
        </w:rPr>
        <w:t>the Charter</w:t>
      </w:r>
      <w:r w:rsidRPr="002331C1">
        <w:rPr>
          <w:rFonts w:asciiTheme="minorHAnsi" w:hAnsiTheme="minorHAnsi"/>
          <w:szCs w:val="20"/>
          <w:lang w:val="en-AU"/>
        </w:rPr>
        <w:t xml:space="preserve"> are dealt with promptly and effectively.</w:t>
      </w:r>
    </w:p>
    <w:p w14:paraId="37B61158" w14:textId="65AF2EDD" w:rsidR="00740FEF" w:rsidRPr="002331C1" w:rsidRDefault="00740FEF" w:rsidP="00740FEF">
      <w:pPr>
        <w:spacing w:after="240" w:line="276" w:lineRule="auto"/>
        <w:rPr>
          <w:rFonts w:asciiTheme="minorHAnsi" w:hAnsiTheme="minorHAnsi"/>
          <w:szCs w:val="20"/>
          <w:lang w:val="en-AU"/>
        </w:rPr>
      </w:pPr>
      <w:r w:rsidRPr="002331C1">
        <w:rPr>
          <w:rFonts w:asciiTheme="minorHAnsi" w:hAnsiTheme="minorHAnsi"/>
          <w:szCs w:val="20"/>
          <w:lang w:val="en-AU"/>
        </w:rPr>
        <w:t>The Victim</w:t>
      </w:r>
      <w:r>
        <w:rPr>
          <w:rFonts w:asciiTheme="minorHAnsi" w:hAnsiTheme="minorHAnsi"/>
          <w:szCs w:val="20"/>
          <w:lang w:val="en-AU"/>
        </w:rPr>
        <w:t>s</w:t>
      </w:r>
      <w:r w:rsidRPr="002331C1">
        <w:rPr>
          <w:rFonts w:asciiTheme="minorHAnsi" w:hAnsiTheme="minorHAnsi"/>
          <w:szCs w:val="20"/>
          <w:lang w:val="en-AU"/>
        </w:rPr>
        <w:t xml:space="preserve"> </w:t>
      </w:r>
      <w:r>
        <w:rPr>
          <w:rFonts w:asciiTheme="minorHAnsi" w:hAnsiTheme="minorHAnsi"/>
          <w:szCs w:val="20"/>
          <w:lang w:val="en-AU"/>
        </w:rPr>
        <w:t>Services</w:t>
      </w:r>
      <w:r w:rsidRPr="002331C1">
        <w:rPr>
          <w:rFonts w:asciiTheme="minorHAnsi" w:hAnsiTheme="minorHAnsi"/>
          <w:szCs w:val="20"/>
          <w:lang w:val="en-AU"/>
        </w:rPr>
        <w:t xml:space="preserve"> Scheme </w:t>
      </w:r>
      <w:r>
        <w:rPr>
          <w:rFonts w:asciiTheme="minorHAnsi" w:hAnsiTheme="minorHAnsi"/>
          <w:szCs w:val="20"/>
          <w:lang w:val="en-AU"/>
        </w:rPr>
        <w:t>provides</w:t>
      </w:r>
      <w:r w:rsidRPr="002331C1">
        <w:rPr>
          <w:rFonts w:asciiTheme="minorHAnsi" w:hAnsiTheme="minorHAnsi"/>
          <w:szCs w:val="20"/>
          <w:lang w:val="en-AU"/>
        </w:rPr>
        <w:t xml:space="preserve"> access for victims of crime to counsellors</w:t>
      </w:r>
      <w:r>
        <w:rPr>
          <w:rFonts w:asciiTheme="minorHAnsi" w:hAnsiTheme="minorHAnsi"/>
          <w:szCs w:val="20"/>
          <w:lang w:val="en-AU"/>
        </w:rPr>
        <w:t xml:space="preserve"> and other</w:t>
      </w:r>
      <w:r w:rsidRPr="002331C1">
        <w:rPr>
          <w:rFonts w:asciiTheme="minorHAnsi" w:hAnsiTheme="minorHAnsi"/>
          <w:szCs w:val="20"/>
          <w:lang w:val="en-AU"/>
        </w:rPr>
        <w:t xml:space="preserve"> therapeutic </w:t>
      </w:r>
      <w:r>
        <w:rPr>
          <w:rFonts w:asciiTheme="minorHAnsi" w:hAnsiTheme="minorHAnsi"/>
          <w:szCs w:val="20"/>
          <w:lang w:val="en-AU"/>
        </w:rPr>
        <w:t>supports to assist their recovery from the impact of crime</w:t>
      </w:r>
      <w:r w:rsidRPr="002331C1">
        <w:rPr>
          <w:rFonts w:asciiTheme="minorHAnsi" w:hAnsiTheme="minorHAnsi"/>
          <w:szCs w:val="20"/>
          <w:lang w:val="en-AU"/>
        </w:rPr>
        <w:t xml:space="preserve">. </w:t>
      </w:r>
      <w:r>
        <w:rPr>
          <w:rFonts w:asciiTheme="minorHAnsi" w:hAnsiTheme="minorHAnsi"/>
          <w:szCs w:val="20"/>
          <w:lang w:val="en-AU"/>
        </w:rPr>
        <w:t xml:space="preserve">The Victims of Crime Financial Assistance Scheme, </w:t>
      </w:r>
      <w:r w:rsidRPr="002331C1">
        <w:rPr>
          <w:rFonts w:asciiTheme="minorHAnsi" w:hAnsiTheme="minorHAnsi"/>
          <w:szCs w:val="20"/>
          <w:lang w:val="en-AU"/>
        </w:rPr>
        <w:t>Victim Support ACT provides advice and assistance regarding prosecution and court processes, restorative justice, and circle sentencing. It also assists victims in making Victim Impact Statements and assists victims in claiming reparation or financial assistance from the ACT Government.</w:t>
      </w:r>
    </w:p>
    <w:p w14:paraId="16AD8DBE" w14:textId="77777777" w:rsidR="00652817" w:rsidRPr="00A13AAD" w:rsidRDefault="00652817" w:rsidP="00652817">
      <w:pPr>
        <w:pStyle w:val="Heading1"/>
        <w:spacing w:before="0" w:after="160" w:line="276" w:lineRule="auto"/>
        <w:ind w:left="0" w:hanging="567"/>
        <w:rPr>
          <w:lang w:val="en-AU"/>
        </w:rPr>
      </w:pPr>
      <w:bookmarkStart w:id="23" w:name="_Toc227830054"/>
      <w:r w:rsidRPr="00A13AAD">
        <w:rPr>
          <w:lang w:val="en-AU"/>
        </w:rPr>
        <w:t>Human rights and positive duty obligations</w:t>
      </w:r>
      <w:bookmarkEnd w:id="23"/>
    </w:p>
    <w:p w14:paraId="1B237ED4" w14:textId="77777777" w:rsidR="00652817" w:rsidRPr="00652817" w:rsidRDefault="00652817" w:rsidP="00652817">
      <w:pPr>
        <w:spacing w:after="240" w:line="276" w:lineRule="auto"/>
        <w:rPr>
          <w:rFonts w:asciiTheme="minorHAnsi" w:hAnsiTheme="minorHAnsi"/>
          <w:szCs w:val="20"/>
          <w:lang w:val="en-AU"/>
        </w:rPr>
      </w:pPr>
      <w:r w:rsidRPr="00652817">
        <w:rPr>
          <w:rFonts w:asciiTheme="minorHAnsi" w:hAnsiTheme="minorHAnsi"/>
          <w:szCs w:val="20"/>
          <w:lang w:val="en-AU"/>
        </w:rPr>
        <w:t xml:space="preserve">All public authorities in the ACT have obligations under the Human Rights Act 2004 to act compatibly with human rights and to </w:t>
      </w:r>
      <w:proofErr w:type="gramStart"/>
      <w:r w:rsidRPr="00652817">
        <w:rPr>
          <w:rFonts w:asciiTheme="minorHAnsi" w:hAnsiTheme="minorHAnsi"/>
          <w:szCs w:val="20"/>
          <w:lang w:val="en-AU"/>
        </w:rPr>
        <w:t>give proper consideration to</w:t>
      </w:r>
      <w:proofErr w:type="gramEnd"/>
      <w:r w:rsidRPr="00652817">
        <w:rPr>
          <w:rFonts w:asciiTheme="minorHAnsi" w:hAnsiTheme="minorHAnsi"/>
          <w:szCs w:val="20"/>
          <w:lang w:val="en-AU"/>
        </w:rPr>
        <w:t xml:space="preserve"> human rights when making decisions. The Human Rights Commission has various </w:t>
      </w:r>
      <w:r w:rsidRPr="00A13AAD">
        <w:rPr>
          <w:rFonts w:asciiTheme="minorHAnsi" w:hAnsiTheme="minorHAnsi"/>
          <w:szCs w:val="20"/>
          <w:lang w:val="en-AU"/>
        </w:rPr>
        <w:t>functions</w:t>
      </w:r>
      <w:r w:rsidRPr="00652817">
        <w:rPr>
          <w:rFonts w:asciiTheme="minorHAnsi" w:hAnsiTheme="minorHAnsi"/>
          <w:szCs w:val="20"/>
          <w:lang w:val="en-AU"/>
        </w:rPr>
        <w:t xml:space="preserve"> overseeing and advocating for human rights. Importantly, the Commission is also itself a public authority under the Human Rights Act. Commissioners and employees must therefore act compatibly with human rights protected in the Human Rights Act and think about relevant human rights before acting and when making decisions.  </w:t>
      </w:r>
    </w:p>
    <w:p w14:paraId="3BC54576" w14:textId="77777777" w:rsidR="00652817" w:rsidRPr="00652817" w:rsidRDefault="00652817" w:rsidP="00652817">
      <w:pPr>
        <w:spacing w:after="240" w:line="276" w:lineRule="auto"/>
        <w:rPr>
          <w:rFonts w:asciiTheme="minorHAnsi" w:hAnsiTheme="minorHAnsi"/>
          <w:szCs w:val="20"/>
          <w:lang w:val="en-AU"/>
        </w:rPr>
      </w:pPr>
      <w:r w:rsidRPr="00652817">
        <w:rPr>
          <w:rFonts w:asciiTheme="minorHAnsi" w:hAnsiTheme="minorHAnsi"/>
          <w:szCs w:val="20"/>
          <w:lang w:val="en-AU"/>
        </w:rPr>
        <w:t xml:space="preserve">In addition to human rights obligations under the Human Rights Act, the Commission also has positive duty obligations under the Discrimination Act 1991. The Commission must make reasonable adjustments to accommodate </w:t>
      </w:r>
      <w:r w:rsidRPr="00A13AAD">
        <w:rPr>
          <w:rFonts w:asciiTheme="minorHAnsi" w:hAnsiTheme="minorHAnsi"/>
          <w:szCs w:val="20"/>
          <w:lang w:val="en-AU"/>
        </w:rPr>
        <w:t>employees</w:t>
      </w:r>
      <w:r w:rsidRPr="00652817">
        <w:rPr>
          <w:rFonts w:asciiTheme="minorHAnsi" w:hAnsiTheme="minorHAnsi"/>
          <w:szCs w:val="20"/>
          <w:lang w:val="en-AU"/>
        </w:rPr>
        <w:t xml:space="preserve"> and clients with </w:t>
      </w:r>
      <w:proofErr w:type="gramStart"/>
      <w:r w:rsidRPr="00652817">
        <w:rPr>
          <w:rFonts w:asciiTheme="minorHAnsi" w:hAnsiTheme="minorHAnsi"/>
          <w:szCs w:val="20"/>
          <w:lang w:val="en-AU"/>
        </w:rPr>
        <w:t>particular needs</w:t>
      </w:r>
      <w:proofErr w:type="gramEnd"/>
      <w:r w:rsidRPr="00652817">
        <w:rPr>
          <w:rFonts w:asciiTheme="minorHAnsi" w:hAnsiTheme="minorHAnsi"/>
          <w:szCs w:val="20"/>
          <w:lang w:val="en-AU"/>
        </w:rPr>
        <w:t xml:space="preserve"> arising from an attribute protected under the Discrimination Act.  Protected attributes include disability, sex, race, nationality, colour, age, gender identity, accommodation status, employment status, subjection to family violence, religion, immigration status, carer, parent or kinship status and sexuality. The Commission must take reasonable and proportionate steps to eliminate all forms of discrimination in relation to these attributes, as well as in relation to sexual harassment and unlawful vilification. </w:t>
      </w:r>
    </w:p>
    <w:p w14:paraId="6D954DD0" w14:textId="77777777" w:rsidR="005E55AE" w:rsidRPr="00474422" w:rsidRDefault="00D36866" w:rsidP="00C85DDA">
      <w:pPr>
        <w:pStyle w:val="Heading1"/>
        <w:spacing w:before="0" w:after="160" w:line="276" w:lineRule="auto"/>
        <w:ind w:left="0" w:hanging="567"/>
        <w:rPr>
          <w:lang w:val="en-AU"/>
        </w:rPr>
      </w:pPr>
      <w:bookmarkStart w:id="24" w:name="_Toc227830055"/>
      <w:r w:rsidRPr="00474422">
        <w:rPr>
          <w:lang w:val="en-AU"/>
        </w:rPr>
        <w:lastRenderedPageBreak/>
        <w:t>Introduction</w:t>
      </w:r>
      <w:bookmarkEnd w:id="24"/>
      <w:r w:rsidRPr="00474422">
        <w:rPr>
          <w:lang w:val="en-AU"/>
        </w:rPr>
        <w:t xml:space="preserve">  </w:t>
      </w:r>
      <w:r w:rsidR="005E55AE" w:rsidRPr="00474422">
        <w:rPr>
          <w:lang w:val="en-AU"/>
        </w:rPr>
        <w:t xml:space="preserve"> </w:t>
      </w:r>
    </w:p>
    <w:p w14:paraId="3C37CC94" w14:textId="295555D8" w:rsidR="007868F5" w:rsidRPr="009661E0" w:rsidRDefault="001451AC" w:rsidP="00C53461">
      <w:pPr>
        <w:spacing w:after="160" w:line="276" w:lineRule="auto"/>
        <w:rPr>
          <w:rFonts w:asciiTheme="minorHAnsi" w:hAnsiTheme="minorHAnsi"/>
          <w:szCs w:val="20"/>
          <w:lang w:val="en-AU"/>
        </w:rPr>
      </w:pPr>
      <w:r w:rsidRPr="009661E0">
        <w:rPr>
          <w:rFonts w:asciiTheme="minorHAnsi" w:hAnsiTheme="minorHAnsi"/>
          <w:szCs w:val="20"/>
          <w:lang w:val="en-AU"/>
        </w:rPr>
        <w:t xml:space="preserve">The President of the Human Rights Commission must develop and publish an </w:t>
      </w:r>
      <w:r w:rsidR="008A2EAD" w:rsidRPr="009661E0">
        <w:rPr>
          <w:rFonts w:asciiTheme="minorHAnsi" w:hAnsiTheme="minorHAnsi"/>
          <w:szCs w:val="20"/>
          <w:lang w:val="en-AU"/>
        </w:rPr>
        <w:t>O</w:t>
      </w:r>
      <w:r w:rsidRPr="009661E0">
        <w:rPr>
          <w:rFonts w:asciiTheme="minorHAnsi" w:hAnsiTheme="minorHAnsi"/>
          <w:szCs w:val="20"/>
          <w:lang w:val="en-AU"/>
        </w:rPr>
        <w:t>perations</w:t>
      </w:r>
      <w:r w:rsidR="008A2EAD" w:rsidRPr="009661E0">
        <w:rPr>
          <w:rFonts w:asciiTheme="minorHAnsi" w:hAnsiTheme="minorHAnsi"/>
          <w:szCs w:val="20"/>
          <w:lang w:val="en-AU"/>
        </w:rPr>
        <w:t xml:space="preserve"> P</w:t>
      </w:r>
      <w:r w:rsidRPr="009661E0">
        <w:rPr>
          <w:rFonts w:asciiTheme="minorHAnsi" w:hAnsiTheme="minorHAnsi"/>
          <w:szCs w:val="20"/>
          <w:lang w:val="en-AU"/>
        </w:rPr>
        <w:t xml:space="preserve">rotocol every </w:t>
      </w:r>
      <w:r w:rsidR="002D7723">
        <w:rPr>
          <w:rFonts w:asciiTheme="minorHAnsi" w:hAnsiTheme="minorHAnsi"/>
          <w:szCs w:val="20"/>
          <w:lang w:val="en-AU"/>
        </w:rPr>
        <w:br/>
      </w:r>
      <w:r w:rsidR="00724331">
        <w:rPr>
          <w:rFonts w:asciiTheme="minorHAnsi" w:hAnsiTheme="minorHAnsi"/>
          <w:szCs w:val="20"/>
          <w:lang w:val="en-AU"/>
        </w:rPr>
        <w:t>3</w:t>
      </w:r>
      <w:r w:rsidR="00724331" w:rsidRPr="009661E0">
        <w:rPr>
          <w:rFonts w:asciiTheme="minorHAnsi" w:hAnsiTheme="minorHAnsi"/>
          <w:szCs w:val="20"/>
          <w:lang w:val="en-AU"/>
        </w:rPr>
        <w:t xml:space="preserve"> </w:t>
      </w:r>
      <w:r w:rsidRPr="009661E0">
        <w:rPr>
          <w:rFonts w:asciiTheme="minorHAnsi" w:hAnsiTheme="minorHAnsi"/>
          <w:szCs w:val="20"/>
          <w:lang w:val="en-AU"/>
        </w:rPr>
        <w:t>years</w:t>
      </w:r>
      <w:r w:rsidR="00B77287">
        <w:rPr>
          <w:rStyle w:val="FootnoteReference"/>
          <w:rFonts w:asciiTheme="minorHAnsi" w:hAnsiTheme="minorHAnsi"/>
          <w:szCs w:val="20"/>
          <w:lang w:val="en-AU"/>
        </w:rPr>
        <w:footnoteReference w:id="1"/>
      </w:r>
      <w:r w:rsidRPr="009661E0">
        <w:rPr>
          <w:rFonts w:asciiTheme="minorHAnsi" w:hAnsiTheme="minorHAnsi"/>
          <w:szCs w:val="20"/>
          <w:lang w:val="en-AU"/>
        </w:rPr>
        <w:t xml:space="preserve">, after consulting with the other Commissioners. </w:t>
      </w:r>
      <w:r w:rsidR="008732D4" w:rsidRPr="009661E0">
        <w:rPr>
          <w:rFonts w:asciiTheme="minorHAnsi" w:eastAsia="Times New Roman" w:hAnsiTheme="minorHAnsi" w:cs="Helvetica"/>
          <w:color w:val="000000"/>
          <w:szCs w:val="20"/>
          <w:lang w:val="en-AU"/>
        </w:rPr>
        <w:t>T</w:t>
      </w:r>
      <w:r w:rsidRPr="009661E0">
        <w:rPr>
          <w:rFonts w:asciiTheme="minorHAnsi" w:eastAsia="Times New Roman" w:hAnsiTheme="minorHAnsi" w:cs="Helvetica"/>
          <w:color w:val="000000"/>
          <w:szCs w:val="20"/>
          <w:lang w:val="en-AU"/>
        </w:rPr>
        <w:t>h</w:t>
      </w:r>
      <w:r w:rsidR="002D7723">
        <w:rPr>
          <w:rFonts w:asciiTheme="minorHAnsi" w:eastAsia="Times New Roman" w:hAnsiTheme="minorHAnsi" w:cs="Helvetica"/>
          <w:color w:val="000000"/>
          <w:szCs w:val="20"/>
          <w:lang w:val="en-AU"/>
        </w:rPr>
        <w:t>is</w:t>
      </w:r>
      <w:r w:rsidRPr="009661E0">
        <w:rPr>
          <w:rFonts w:asciiTheme="minorHAnsi" w:eastAsia="Times New Roman" w:hAnsiTheme="minorHAnsi" w:cs="Helvetica"/>
          <w:color w:val="000000"/>
          <w:szCs w:val="20"/>
          <w:lang w:val="en-AU"/>
        </w:rPr>
        <w:t xml:space="preserve"> </w:t>
      </w:r>
      <w:r w:rsidR="008732D4" w:rsidRPr="009661E0">
        <w:rPr>
          <w:rFonts w:asciiTheme="minorHAnsi" w:eastAsia="Times New Roman" w:hAnsiTheme="minorHAnsi" w:cs="Helvetica"/>
          <w:color w:val="000000"/>
          <w:szCs w:val="20"/>
          <w:lang w:val="en-AU"/>
        </w:rPr>
        <w:t xml:space="preserve">Protocol </w:t>
      </w:r>
      <w:r w:rsidR="008A2EAD" w:rsidRPr="009661E0">
        <w:rPr>
          <w:rFonts w:asciiTheme="minorHAnsi" w:hAnsiTheme="minorHAnsi"/>
          <w:szCs w:val="20"/>
          <w:lang w:val="en-AU"/>
        </w:rPr>
        <w:t xml:space="preserve">is available on the Commission’s website at </w:t>
      </w:r>
      <w:hyperlink r:id="rId16" w:history="1">
        <w:r w:rsidR="008A2EAD" w:rsidRPr="009661E0">
          <w:rPr>
            <w:rStyle w:val="Hyperlink"/>
            <w:rFonts w:asciiTheme="minorHAnsi" w:hAnsiTheme="minorHAnsi"/>
            <w:szCs w:val="20"/>
            <w:lang w:val="en-AU"/>
          </w:rPr>
          <w:t>www.hrc.act.gov.au</w:t>
        </w:r>
      </w:hyperlink>
      <w:r w:rsidR="008A2EAD" w:rsidRPr="009661E0">
        <w:rPr>
          <w:rStyle w:val="Hyperlink"/>
          <w:rFonts w:asciiTheme="minorHAnsi" w:hAnsiTheme="minorHAnsi"/>
          <w:color w:val="auto"/>
          <w:szCs w:val="20"/>
          <w:u w:val="none"/>
          <w:lang w:val="en-AU"/>
        </w:rPr>
        <w:t xml:space="preserve"> and it </w:t>
      </w:r>
      <w:r w:rsidR="007868F5" w:rsidRPr="009661E0">
        <w:rPr>
          <w:rFonts w:asciiTheme="minorHAnsi" w:hAnsiTheme="minorHAnsi"/>
          <w:szCs w:val="20"/>
          <w:lang w:val="en-AU"/>
        </w:rPr>
        <w:t>provides information about</w:t>
      </w:r>
      <w:r w:rsidR="00724331">
        <w:rPr>
          <w:rFonts w:asciiTheme="minorHAnsi" w:hAnsiTheme="minorHAnsi"/>
          <w:szCs w:val="20"/>
          <w:lang w:val="en-AU"/>
        </w:rPr>
        <w:t xml:space="preserve"> a range of issues including</w:t>
      </w:r>
      <w:r w:rsidR="007868F5" w:rsidRPr="009661E0">
        <w:rPr>
          <w:rFonts w:asciiTheme="minorHAnsi" w:hAnsiTheme="minorHAnsi"/>
          <w:szCs w:val="20"/>
          <w:lang w:val="en-AU"/>
        </w:rPr>
        <w:t xml:space="preserve">:  </w:t>
      </w:r>
    </w:p>
    <w:p w14:paraId="43B02255" w14:textId="2037BA14" w:rsidR="007868F5" w:rsidRPr="0000475B" w:rsidRDefault="00C804D5" w:rsidP="00866E78">
      <w:pPr>
        <w:pStyle w:val="Bullet"/>
        <w:numPr>
          <w:ilvl w:val="0"/>
          <w:numId w:val="3"/>
        </w:numPr>
        <w:spacing w:after="100"/>
        <w:contextualSpacing w:val="0"/>
        <w:rPr>
          <w:rFonts w:asciiTheme="minorHAnsi" w:hAnsiTheme="minorHAnsi"/>
          <w:iCs/>
          <w:szCs w:val="20"/>
          <w:lang w:val="en-AU"/>
        </w:rPr>
      </w:pPr>
      <w:r>
        <w:rPr>
          <w:rFonts w:asciiTheme="minorHAnsi" w:hAnsiTheme="minorHAnsi"/>
          <w:iCs/>
          <w:szCs w:val="20"/>
          <w:lang w:val="en-AU"/>
        </w:rPr>
        <w:t>h</w:t>
      </w:r>
      <w:r w:rsidR="007868F5" w:rsidRPr="0000475B">
        <w:rPr>
          <w:rFonts w:asciiTheme="minorHAnsi" w:hAnsiTheme="minorHAnsi"/>
          <w:iCs/>
          <w:szCs w:val="20"/>
          <w:lang w:val="en-AU"/>
        </w:rPr>
        <w:t xml:space="preserve">ow to </w:t>
      </w:r>
      <w:r w:rsidR="00EE1C30" w:rsidRPr="0000475B">
        <w:rPr>
          <w:rFonts w:asciiTheme="minorHAnsi" w:hAnsiTheme="minorHAnsi"/>
          <w:iCs/>
          <w:szCs w:val="20"/>
          <w:lang w:val="en-AU"/>
        </w:rPr>
        <w:t>access the Commission</w:t>
      </w:r>
      <w:r w:rsidR="00200D4F" w:rsidRPr="0000475B">
        <w:rPr>
          <w:rFonts w:asciiTheme="minorHAnsi" w:hAnsiTheme="minorHAnsi"/>
          <w:iCs/>
          <w:szCs w:val="20"/>
          <w:lang w:val="en-AU"/>
        </w:rPr>
        <w:t>’</w:t>
      </w:r>
      <w:r w:rsidR="00EE1C30" w:rsidRPr="0000475B">
        <w:rPr>
          <w:rFonts w:asciiTheme="minorHAnsi" w:hAnsiTheme="minorHAnsi"/>
          <w:iCs/>
          <w:szCs w:val="20"/>
          <w:lang w:val="en-AU"/>
        </w:rPr>
        <w:t>s services</w:t>
      </w:r>
      <w:r w:rsidR="007868F5" w:rsidRPr="0000475B">
        <w:rPr>
          <w:rFonts w:asciiTheme="minorHAnsi" w:hAnsiTheme="minorHAnsi"/>
          <w:iCs/>
          <w:szCs w:val="20"/>
          <w:lang w:val="en-AU"/>
        </w:rPr>
        <w:t xml:space="preserve"> </w:t>
      </w:r>
    </w:p>
    <w:p w14:paraId="5721E52E" w14:textId="78CE82C3" w:rsidR="00312DB1" w:rsidRPr="0000475B" w:rsidRDefault="0040093A" w:rsidP="00866E78">
      <w:pPr>
        <w:pStyle w:val="Bullet"/>
        <w:numPr>
          <w:ilvl w:val="0"/>
          <w:numId w:val="3"/>
        </w:numPr>
        <w:spacing w:after="100"/>
        <w:contextualSpacing w:val="0"/>
        <w:rPr>
          <w:rFonts w:asciiTheme="minorHAnsi" w:hAnsiTheme="minorHAnsi"/>
          <w:iCs/>
          <w:szCs w:val="20"/>
          <w:lang w:val="en-AU"/>
        </w:rPr>
      </w:pPr>
      <w:r>
        <w:rPr>
          <w:rFonts w:asciiTheme="minorHAnsi" w:hAnsiTheme="minorHAnsi"/>
          <w:iCs/>
          <w:szCs w:val="20"/>
          <w:lang w:val="en-AU"/>
        </w:rPr>
        <w:t xml:space="preserve">information on </w:t>
      </w:r>
      <w:r w:rsidR="00312DB1" w:rsidRPr="0000475B">
        <w:rPr>
          <w:rFonts w:asciiTheme="minorHAnsi" w:hAnsiTheme="minorHAnsi"/>
          <w:iCs/>
          <w:szCs w:val="20"/>
          <w:lang w:val="en-AU"/>
        </w:rPr>
        <w:t>relevant Governance documents</w:t>
      </w:r>
    </w:p>
    <w:p w14:paraId="4A61E86E" w14:textId="0687B65B" w:rsidR="00321BDB" w:rsidRPr="0000475B" w:rsidRDefault="00C804D5" w:rsidP="00866E78">
      <w:pPr>
        <w:pStyle w:val="Bullet"/>
        <w:numPr>
          <w:ilvl w:val="0"/>
          <w:numId w:val="3"/>
        </w:numPr>
        <w:spacing w:after="100"/>
        <w:contextualSpacing w:val="0"/>
        <w:rPr>
          <w:rFonts w:asciiTheme="minorHAnsi" w:hAnsiTheme="minorHAnsi"/>
          <w:iCs/>
          <w:szCs w:val="20"/>
          <w:lang w:val="en-AU"/>
        </w:rPr>
      </w:pPr>
      <w:r>
        <w:rPr>
          <w:rFonts w:asciiTheme="minorHAnsi" w:hAnsiTheme="minorHAnsi"/>
          <w:iCs/>
          <w:szCs w:val="20"/>
          <w:lang w:val="en-AU"/>
        </w:rPr>
        <w:t>w</w:t>
      </w:r>
      <w:r w:rsidR="00321BDB" w:rsidRPr="0000475B">
        <w:rPr>
          <w:rFonts w:asciiTheme="minorHAnsi" w:hAnsiTheme="minorHAnsi"/>
          <w:iCs/>
          <w:szCs w:val="20"/>
          <w:lang w:val="en-AU"/>
        </w:rPr>
        <w:t>hat happens at Commission meetings</w:t>
      </w:r>
    </w:p>
    <w:p w14:paraId="291EB22F" w14:textId="79DB0C7F" w:rsidR="00F125EC" w:rsidRPr="0000475B" w:rsidRDefault="00C804D5" w:rsidP="00866E78">
      <w:pPr>
        <w:pStyle w:val="Bullet"/>
        <w:numPr>
          <w:ilvl w:val="0"/>
          <w:numId w:val="3"/>
        </w:numPr>
        <w:spacing w:after="100"/>
        <w:contextualSpacing w:val="0"/>
        <w:rPr>
          <w:rFonts w:asciiTheme="minorHAnsi" w:hAnsiTheme="minorHAnsi"/>
          <w:iCs/>
          <w:szCs w:val="20"/>
          <w:lang w:val="en-AU"/>
        </w:rPr>
      </w:pPr>
      <w:r>
        <w:rPr>
          <w:rFonts w:asciiTheme="minorHAnsi" w:hAnsiTheme="minorHAnsi"/>
          <w:iCs/>
          <w:szCs w:val="20"/>
          <w:lang w:val="en-AU"/>
        </w:rPr>
        <w:t>h</w:t>
      </w:r>
      <w:r w:rsidR="00F125EC" w:rsidRPr="0000475B">
        <w:rPr>
          <w:rFonts w:asciiTheme="minorHAnsi" w:hAnsiTheme="minorHAnsi"/>
          <w:iCs/>
          <w:szCs w:val="20"/>
          <w:lang w:val="en-AU"/>
        </w:rPr>
        <w:t>ow we undertake advocacy functions</w:t>
      </w:r>
    </w:p>
    <w:p w14:paraId="19A66FF8" w14:textId="0F4994D7" w:rsidR="008A2EAD" w:rsidRPr="0000475B" w:rsidRDefault="00C804D5" w:rsidP="00866E78">
      <w:pPr>
        <w:pStyle w:val="Bullet"/>
        <w:numPr>
          <w:ilvl w:val="0"/>
          <w:numId w:val="3"/>
        </w:numPr>
        <w:spacing w:after="100"/>
        <w:contextualSpacing w:val="0"/>
        <w:rPr>
          <w:rFonts w:asciiTheme="minorHAnsi" w:hAnsiTheme="minorHAnsi"/>
          <w:iCs/>
          <w:szCs w:val="20"/>
          <w:lang w:val="en-AU"/>
        </w:rPr>
      </w:pPr>
      <w:r>
        <w:rPr>
          <w:rFonts w:asciiTheme="minorHAnsi" w:hAnsiTheme="minorHAnsi"/>
          <w:iCs/>
          <w:szCs w:val="20"/>
          <w:lang w:val="en-AU"/>
        </w:rPr>
        <w:t>h</w:t>
      </w:r>
      <w:r w:rsidR="00F125EC" w:rsidRPr="0000475B">
        <w:rPr>
          <w:rFonts w:asciiTheme="minorHAnsi" w:hAnsiTheme="minorHAnsi"/>
          <w:iCs/>
          <w:szCs w:val="20"/>
          <w:lang w:val="en-AU"/>
        </w:rPr>
        <w:t>ow we report on systemic matters</w:t>
      </w:r>
    </w:p>
    <w:p w14:paraId="21224E18" w14:textId="67DDB094" w:rsidR="00200D4F" w:rsidRPr="0000475B" w:rsidRDefault="00C804D5" w:rsidP="00866E78">
      <w:pPr>
        <w:pStyle w:val="Bullet"/>
        <w:numPr>
          <w:ilvl w:val="0"/>
          <w:numId w:val="3"/>
        </w:numPr>
        <w:spacing w:after="100"/>
        <w:contextualSpacing w:val="0"/>
        <w:rPr>
          <w:rFonts w:asciiTheme="minorHAnsi" w:hAnsiTheme="minorHAnsi"/>
          <w:iCs/>
          <w:szCs w:val="20"/>
          <w:lang w:val="en-AU"/>
        </w:rPr>
      </w:pPr>
      <w:r>
        <w:rPr>
          <w:rFonts w:asciiTheme="minorHAnsi" w:hAnsiTheme="minorHAnsi"/>
          <w:iCs/>
          <w:szCs w:val="20"/>
          <w:lang w:val="en-AU"/>
        </w:rPr>
        <w:t>h</w:t>
      </w:r>
      <w:r w:rsidR="007868F5" w:rsidRPr="0000475B">
        <w:rPr>
          <w:rFonts w:asciiTheme="minorHAnsi" w:hAnsiTheme="minorHAnsi"/>
          <w:iCs/>
          <w:szCs w:val="20"/>
          <w:lang w:val="en-AU"/>
        </w:rPr>
        <w:t>ow enquiries and complaints generally wil</w:t>
      </w:r>
      <w:r w:rsidR="00EE1C30" w:rsidRPr="0000475B">
        <w:rPr>
          <w:rFonts w:asciiTheme="minorHAnsi" w:hAnsiTheme="minorHAnsi"/>
          <w:iCs/>
          <w:szCs w:val="20"/>
          <w:lang w:val="en-AU"/>
        </w:rPr>
        <w:t>l be received by the Commission</w:t>
      </w:r>
      <w:r w:rsidR="007868F5" w:rsidRPr="0000475B">
        <w:rPr>
          <w:rFonts w:asciiTheme="minorHAnsi" w:hAnsiTheme="minorHAnsi"/>
          <w:iCs/>
          <w:szCs w:val="20"/>
          <w:lang w:val="en-AU"/>
        </w:rPr>
        <w:t xml:space="preserve"> </w:t>
      </w:r>
    </w:p>
    <w:p w14:paraId="21A01759" w14:textId="5D95307C" w:rsidR="0001379C" w:rsidRPr="00652817" w:rsidRDefault="00C804D5" w:rsidP="00652817">
      <w:pPr>
        <w:pStyle w:val="Bullet"/>
        <w:numPr>
          <w:ilvl w:val="0"/>
          <w:numId w:val="3"/>
        </w:numPr>
        <w:spacing w:after="100"/>
        <w:contextualSpacing w:val="0"/>
        <w:rPr>
          <w:rFonts w:asciiTheme="minorHAnsi" w:hAnsiTheme="minorHAnsi"/>
          <w:iCs/>
          <w:szCs w:val="20"/>
          <w:lang w:val="en-AU"/>
        </w:rPr>
      </w:pPr>
      <w:r>
        <w:rPr>
          <w:rFonts w:asciiTheme="minorHAnsi" w:hAnsiTheme="minorHAnsi"/>
          <w:iCs/>
          <w:szCs w:val="20"/>
          <w:lang w:val="en-AU"/>
        </w:rPr>
        <w:t>h</w:t>
      </w:r>
      <w:r w:rsidR="007868F5" w:rsidRPr="0000475B">
        <w:rPr>
          <w:rFonts w:asciiTheme="minorHAnsi" w:hAnsiTheme="minorHAnsi"/>
          <w:iCs/>
          <w:szCs w:val="20"/>
          <w:lang w:val="en-AU"/>
        </w:rPr>
        <w:t xml:space="preserve">ow complaints </w:t>
      </w:r>
      <w:r w:rsidR="008265E9" w:rsidRPr="0000475B">
        <w:rPr>
          <w:rFonts w:asciiTheme="minorHAnsi" w:hAnsiTheme="minorHAnsi"/>
          <w:iCs/>
          <w:szCs w:val="20"/>
          <w:lang w:val="en-AU"/>
        </w:rPr>
        <w:t>are</w:t>
      </w:r>
      <w:r w:rsidR="007868F5" w:rsidRPr="0000475B">
        <w:rPr>
          <w:rFonts w:asciiTheme="minorHAnsi" w:hAnsiTheme="minorHAnsi"/>
          <w:iCs/>
          <w:szCs w:val="20"/>
          <w:lang w:val="en-AU"/>
        </w:rPr>
        <w:t xml:space="preserve"> d</w:t>
      </w:r>
      <w:r w:rsidR="00EE1C30" w:rsidRPr="0000475B">
        <w:rPr>
          <w:rFonts w:asciiTheme="minorHAnsi" w:hAnsiTheme="minorHAnsi"/>
          <w:iCs/>
          <w:szCs w:val="20"/>
          <w:lang w:val="en-AU"/>
        </w:rPr>
        <w:t>ealt with within the Commission</w:t>
      </w:r>
    </w:p>
    <w:p w14:paraId="66D5726D" w14:textId="15E435DA" w:rsidR="008A2EAD" w:rsidRPr="0000475B" w:rsidRDefault="00C804D5" w:rsidP="00866E78">
      <w:pPr>
        <w:pStyle w:val="Bullet"/>
        <w:numPr>
          <w:ilvl w:val="0"/>
          <w:numId w:val="3"/>
        </w:numPr>
        <w:spacing w:after="100"/>
        <w:contextualSpacing w:val="0"/>
        <w:rPr>
          <w:rFonts w:asciiTheme="minorHAnsi" w:hAnsiTheme="minorHAnsi"/>
          <w:iCs/>
          <w:szCs w:val="20"/>
          <w:lang w:val="en-AU"/>
        </w:rPr>
      </w:pPr>
      <w:r>
        <w:rPr>
          <w:rFonts w:asciiTheme="minorHAnsi" w:hAnsiTheme="minorHAnsi"/>
          <w:iCs/>
          <w:szCs w:val="20"/>
          <w:lang w:val="en-AU"/>
        </w:rPr>
        <w:t>h</w:t>
      </w:r>
      <w:r w:rsidR="007868F5" w:rsidRPr="0000475B">
        <w:rPr>
          <w:rFonts w:asciiTheme="minorHAnsi" w:hAnsiTheme="minorHAnsi"/>
          <w:iCs/>
          <w:szCs w:val="20"/>
          <w:lang w:val="en-AU"/>
        </w:rPr>
        <w:t xml:space="preserve">ow complaints </w:t>
      </w:r>
      <w:r w:rsidR="008265E9" w:rsidRPr="0000475B">
        <w:rPr>
          <w:rFonts w:asciiTheme="minorHAnsi" w:hAnsiTheme="minorHAnsi"/>
          <w:iCs/>
          <w:szCs w:val="20"/>
          <w:lang w:val="en-AU"/>
        </w:rPr>
        <w:t>are</w:t>
      </w:r>
      <w:r w:rsidR="007868F5" w:rsidRPr="0000475B">
        <w:rPr>
          <w:rFonts w:asciiTheme="minorHAnsi" w:hAnsiTheme="minorHAnsi"/>
          <w:iCs/>
          <w:szCs w:val="20"/>
          <w:lang w:val="en-AU"/>
        </w:rPr>
        <w:t xml:space="preserve"> </w:t>
      </w:r>
      <w:r w:rsidR="00F125EC" w:rsidRPr="0000475B">
        <w:rPr>
          <w:rFonts w:asciiTheme="minorHAnsi" w:hAnsiTheme="minorHAnsi"/>
          <w:iCs/>
          <w:szCs w:val="20"/>
          <w:lang w:val="en-AU"/>
        </w:rPr>
        <w:t xml:space="preserve">referred within the Commission, or </w:t>
      </w:r>
      <w:r w:rsidR="007868F5" w:rsidRPr="0000475B">
        <w:rPr>
          <w:rFonts w:asciiTheme="minorHAnsi" w:hAnsiTheme="minorHAnsi"/>
          <w:iCs/>
          <w:szCs w:val="20"/>
          <w:lang w:val="en-AU"/>
        </w:rPr>
        <w:t xml:space="preserve">to </w:t>
      </w:r>
      <w:r w:rsidR="00EE1C30" w:rsidRPr="0000475B">
        <w:rPr>
          <w:rFonts w:asciiTheme="minorHAnsi" w:hAnsiTheme="minorHAnsi"/>
          <w:iCs/>
          <w:szCs w:val="20"/>
          <w:lang w:val="en-AU"/>
        </w:rPr>
        <w:t>other complaint handling entit</w:t>
      </w:r>
      <w:r w:rsidR="00200D4F" w:rsidRPr="0000475B">
        <w:rPr>
          <w:rFonts w:asciiTheme="minorHAnsi" w:hAnsiTheme="minorHAnsi"/>
          <w:iCs/>
          <w:szCs w:val="20"/>
          <w:lang w:val="en-AU"/>
        </w:rPr>
        <w:t>ies</w:t>
      </w:r>
    </w:p>
    <w:p w14:paraId="2593AE58" w14:textId="6F068295" w:rsidR="00F125EC" w:rsidRPr="0000475B" w:rsidRDefault="00C804D5" w:rsidP="00866E78">
      <w:pPr>
        <w:pStyle w:val="Bullet"/>
        <w:numPr>
          <w:ilvl w:val="0"/>
          <w:numId w:val="3"/>
        </w:numPr>
        <w:spacing w:after="100"/>
        <w:contextualSpacing w:val="0"/>
        <w:rPr>
          <w:rFonts w:asciiTheme="minorHAnsi" w:hAnsiTheme="minorHAnsi"/>
          <w:iCs/>
          <w:szCs w:val="20"/>
          <w:lang w:val="en-AU"/>
        </w:rPr>
      </w:pPr>
      <w:r>
        <w:rPr>
          <w:rFonts w:asciiTheme="minorHAnsi" w:hAnsiTheme="minorHAnsi"/>
          <w:iCs/>
          <w:szCs w:val="20"/>
          <w:lang w:val="en-AU"/>
        </w:rPr>
        <w:t>h</w:t>
      </w:r>
      <w:r w:rsidR="00F125EC" w:rsidRPr="0000475B">
        <w:rPr>
          <w:rFonts w:asciiTheme="minorHAnsi" w:hAnsiTheme="minorHAnsi"/>
          <w:iCs/>
          <w:szCs w:val="20"/>
          <w:lang w:val="en-AU"/>
        </w:rPr>
        <w:t xml:space="preserve">ow we deal with Commission-initiated </w:t>
      </w:r>
      <w:r w:rsidR="00A30691" w:rsidRPr="0000475B">
        <w:rPr>
          <w:rFonts w:asciiTheme="minorHAnsi" w:hAnsiTheme="minorHAnsi"/>
          <w:iCs/>
          <w:szCs w:val="20"/>
          <w:lang w:val="en-AU"/>
        </w:rPr>
        <w:t>c</w:t>
      </w:r>
      <w:r w:rsidR="00F125EC" w:rsidRPr="0000475B">
        <w:rPr>
          <w:rFonts w:asciiTheme="minorHAnsi" w:hAnsiTheme="minorHAnsi"/>
          <w:iCs/>
          <w:szCs w:val="20"/>
          <w:lang w:val="en-AU"/>
        </w:rPr>
        <w:t>onsiderations</w:t>
      </w:r>
      <w:r w:rsidR="00B77287">
        <w:rPr>
          <w:rFonts w:asciiTheme="minorHAnsi" w:hAnsiTheme="minorHAnsi"/>
          <w:iCs/>
          <w:szCs w:val="20"/>
          <w:lang w:val="en-AU"/>
        </w:rPr>
        <w:t>.</w:t>
      </w:r>
    </w:p>
    <w:p w14:paraId="316A235C" w14:textId="77777777" w:rsidR="005E55AE" w:rsidRPr="00474422" w:rsidRDefault="005E55AE" w:rsidP="00C85DDA">
      <w:pPr>
        <w:pStyle w:val="Heading1"/>
        <w:spacing w:before="0" w:after="160" w:line="276" w:lineRule="auto"/>
        <w:ind w:left="0" w:hanging="567"/>
        <w:rPr>
          <w:lang w:val="en-AU"/>
        </w:rPr>
      </w:pPr>
      <w:bookmarkStart w:id="25" w:name="_Toc227830056"/>
      <w:r w:rsidRPr="00474422">
        <w:rPr>
          <w:lang w:val="en-AU"/>
        </w:rPr>
        <w:t>How to access the Commission</w:t>
      </w:r>
      <w:bookmarkEnd w:id="25"/>
    </w:p>
    <w:p w14:paraId="2D422C97" w14:textId="2D845FD6" w:rsidR="00964374" w:rsidRDefault="00964374" w:rsidP="00A30691">
      <w:pPr>
        <w:spacing w:after="160" w:line="276" w:lineRule="auto"/>
        <w:jc w:val="both"/>
        <w:rPr>
          <w:rFonts w:asciiTheme="minorHAnsi" w:hAnsiTheme="minorHAnsi"/>
          <w:szCs w:val="20"/>
          <w:lang w:val="en-AU"/>
        </w:rPr>
      </w:pPr>
      <w:r w:rsidRPr="009661E0">
        <w:rPr>
          <w:rFonts w:asciiTheme="minorHAnsi" w:hAnsiTheme="minorHAnsi"/>
          <w:szCs w:val="20"/>
          <w:lang w:val="en-AU"/>
        </w:rPr>
        <w:t xml:space="preserve">The Commission is committed to making any reasonably </w:t>
      </w:r>
      <w:r w:rsidR="00200D4F" w:rsidRPr="009661E0">
        <w:rPr>
          <w:rFonts w:asciiTheme="minorHAnsi" w:hAnsiTheme="minorHAnsi"/>
          <w:szCs w:val="20"/>
          <w:lang w:val="en-AU"/>
        </w:rPr>
        <w:t xml:space="preserve">needed </w:t>
      </w:r>
      <w:r w:rsidRPr="009661E0">
        <w:rPr>
          <w:rFonts w:asciiTheme="minorHAnsi" w:hAnsiTheme="minorHAnsi"/>
          <w:szCs w:val="20"/>
          <w:lang w:val="en-AU"/>
        </w:rPr>
        <w:t xml:space="preserve">adjustments so that you can engage with us. </w:t>
      </w:r>
      <w:r w:rsidR="00D94568" w:rsidRPr="009661E0">
        <w:rPr>
          <w:rFonts w:asciiTheme="minorHAnsi" w:hAnsiTheme="minorHAnsi"/>
          <w:szCs w:val="20"/>
          <w:lang w:val="en-AU"/>
        </w:rPr>
        <w:t xml:space="preserve">This includes the use of interpreters, assistive technology </w:t>
      </w:r>
      <w:r w:rsidR="000D6DE2" w:rsidRPr="009661E0">
        <w:rPr>
          <w:rFonts w:asciiTheme="minorHAnsi" w:hAnsiTheme="minorHAnsi"/>
          <w:szCs w:val="20"/>
          <w:lang w:val="en-AU"/>
        </w:rPr>
        <w:t>and involving</w:t>
      </w:r>
      <w:r w:rsidR="00D94568" w:rsidRPr="009661E0">
        <w:rPr>
          <w:rFonts w:asciiTheme="minorHAnsi" w:hAnsiTheme="minorHAnsi"/>
          <w:szCs w:val="20"/>
          <w:lang w:val="en-AU"/>
        </w:rPr>
        <w:t xml:space="preserve"> support pe</w:t>
      </w:r>
      <w:r w:rsidR="000D6DE2" w:rsidRPr="009661E0">
        <w:rPr>
          <w:rFonts w:asciiTheme="minorHAnsi" w:hAnsiTheme="minorHAnsi"/>
          <w:szCs w:val="20"/>
          <w:lang w:val="en-AU"/>
        </w:rPr>
        <w:t>ople of your choosing</w:t>
      </w:r>
      <w:r w:rsidR="00D94568" w:rsidRPr="009661E0">
        <w:rPr>
          <w:rFonts w:asciiTheme="minorHAnsi" w:hAnsiTheme="minorHAnsi"/>
          <w:szCs w:val="20"/>
          <w:lang w:val="en-AU"/>
        </w:rPr>
        <w:t>.</w:t>
      </w:r>
    </w:p>
    <w:p w14:paraId="04947358" w14:textId="7943BC8D" w:rsidR="00573B18" w:rsidRPr="009661E0" w:rsidRDefault="00573B18" w:rsidP="00A30691">
      <w:pPr>
        <w:spacing w:after="160" w:line="276" w:lineRule="auto"/>
        <w:jc w:val="both"/>
        <w:rPr>
          <w:rFonts w:asciiTheme="minorHAnsi" w:hAnsiTheme="minorHAnsi"/>
          <w:szCs w:val="20"/>
          <w:lang w:val="en-AU"/>
        </w:rPr>
      </w:pPr>
      <w:r>
        <w:rPr>
          <w:rFonts w:asciiTheme="minorHAnsi" w:hAnsiTheme="minorHAnsi"/>
          <w:szCs w:val="20"/>
          <w:lang w:val="en-AU"/>
        </w:rPr>
        <w:t xml:space="preserve">Our </w:t>
      </w:r>
      <w:hyperlink r:id="rId17" w:history="1">
        <w:r w:rsidRPr="002C735D">
          <w:rPr>
            <w:rStyle w:val="Hyperlink"/>
            <w:rFonts w:asciiTheme="minorHAnsi" w:hAnsiTheme="minorHAnsi"/>
            <w:i/>
            <w:iCs/>
            <w:szCs w:val="20"/>
            <w:lang w:val="en-AU"/>
          </w:rPr>
          <w:t>Client and Other Services Charter 2023-25</w:t>
        </w:r>
      </w:hyperlink>
      <w:r>
        <w:rPr>
          <w:rFonts w:asciiTheme="minorHAnsi" w:hAnsiTheme="minorHAnsi"/>
          <w:szCs w:val="20"/>
          <w:lang w:val="en-AU"/>
        </w:rPr>
        <w:t xml:space="preserve"> </w:t>
      </w:r>
      <w:r w:rsidR="00254A46">
        <w:rPr>
          <w:rFonts w:asciiTheme="minorHAnsi" w:hAnsiTheme="minorHAnsi"/>
          <w:szCs w:val="20"/>
          <w:lang w:val="en-AU"/>
        </w:rPr>
        <w:t>and our</w:t>
      </w:r>
      <w:r>
        <w:rPr>
          <w:rFonts w:asciiTheme="minorHAnsi" w:hAnsiTheme="minorHAnsi"/>
          <w:szCs w:val="20"/>
          <w:lang w:val="en-AU"/>
        </w:rPr>
        <w:t xml:space="preserve"> </w:t>
      </w:r>
      <w:hyperlink r:id="rId18" w:history="1">
        <w:r w:rsidRPr="002C735D">
          <w:rPr>
            <w:rStyle w:val="Hyperlink"/>
            <w:i/>
            <w:iCs/>
          </w:rPr>
          <w:t>Cultural Safety Charter, Ngattai yeddung: Listen good</w:t>
        </w:r>
      </w:hyperlink>
      <w:r>
        <w:rPr>
          <w:rFonts w:asciiTheme="minorHAnsi" w:hAnsiTheme="minorHAnsi"/>
          <w:szCs w:val="20"/>
          <w:lang w:val="en-AU"/>
        </w:rPr>
        <w:t xml:space="preserve"> </w:t>
      </w:r>
      <w:r w:rsidR="00254A46">
        <w:rPr>
          <w:rFonts w:asciiTheme="minorHAnsi" w:hAnsiTheme="minorHAnsi"/>
          <w:szCs w:val="20"/>
          <w:lang w:val="en-AU"/>
        </w:rPr>
        <w:t>are</w:t>
      </w:r>
      <w:r>
        <w:rPr>
          <w:rFonts w:asciiTheme="minorHAnsi" w:hAnsiTheme="minorHAnsi"/>
          <w:szCs w:val="20"/>
          <w:lang w:val="en-AU"/>
        </w:rPr>
        <w:t xml:space="preserve"> designed to help the Commission provide clients, staff and colleagues with a safe, nurturing and positive environment</w:t>
      </w:r>
      <w:r w:rsidR="00254A46">
        <w:rPr>
          <w:rFonts w:asciiTheme="minorHAnsi" w:hAnsiTheme="minorHAnsi"/>
          <w:szCs w:val="20"/>
          <w:lang w:val="en-AU"/>
        </w:rPr>
        <w:t xml:space="preserve">. Further detail on these charters </w:t>
      </w:r>
      <w:r w:rsidR="0000475B">
        <w:rPr>
          <w:rFonts w:asciiTheme="minorHAnsi" w:hAnsiTheme="minorHAnsi"/>
          <w:szCs w:val="20"/>
          <w:lang w:val="en-AU"/>
        </w:rPr>
        <w:t>is</w:t>
      </w:r>
      <w:r w:rsidR="00254A46">
        <w:rPr>
          <w:rFonts w:asciiTheme="minorHAnsi" w:hAnsiTheme="minorHAnsi"/>
          <w:szCs w:val="20"/>
          <w:lang w:val="en-AU"/>
        </w:rPr>
        <w:t xml:space="preserve"> </w:t>
      </w:r>
      <w:proofErr w:type="gramStart"/>
      <w:r w:rsidR="00254A46">
        <w:rPr>
          <w:rFonts w:asciiTheme="minorHAnsi" w:hAnsiTheme="minorHAnsi"/>
          <w:szCs w:val="20"/>
          <w:lang w:val="en-AU"/>
        </w:rPr>
        <w:t>below</w:t>
      </w:r>
      <w:proofErr w:type="gramEnd"/>
      <w:r w:rsidR="00254A46">
        <w:rPr>
          <w:rFonts w:asciiTheme="minorHAnsi" w:hAnsiTheme="minorHAnsi"/>
          <w:szCs w:val="20"/>
          <w:lang w:val="en-AU"/>
        </w:rPr>
        <w:t xml:space="preserve"> and they are available on our website</w:t>
      </w:r>
      <w:r w:rsidR="00724331">
        <w:rPr>
          <w:rFonts w:asciiTheme="minorHAnsi" w:hAnsiTheme="minorHAnsi"/>
          <w:szCs w:val="20"/>
          <w:lang w:val="en-AU"/>
        </w:rPr>
        <w:t xml:space="preserve"> at</w:t>
      </w:r>
      <w:r w:rsidR="00254A46">
        <w:rPr>
          <w:rStyle w:val="Hyperlink"/>
          <w:rFonts w:asciiTheme="minorHAnsi" w:hAnsiTheme="minorHAnsi"/>
          <w:szCs w:val="20"/>
          <w:lang w:val="en-AU"/>
        </w:rPr>
        <w:t xml:space="preserve">  </w:t>
      </w:r>
      <w:hyperlink r:id="rId19" w:history="1">
        <w:r w:rsidR="00254A46" w:rsidRPr="00BA7E47">
          <w:rPr>
            <w:rStyle w:val="Hyperlink"/>
            <w:rFonts w:asciiTheme="minorHAnsi" w:hAnsiTheme="minorHAnsi"/>
            <w:szCs w:val="20"/>
            <w:lang w:val="en-AU"/>
          </w:rPr>
          <w:t>https://hrc.act.gov.au/</w:t>
        </w:r>
      </w:hyperlink>
    </w:p>
    <w:p w14:paraId="7FF63523" w14:textId="5DBF8C73" w:rsidR="007A6280" w:rsidRDefault="00C25703" w:rsidP="00D46A76">
      <w:pPr>
        <w:spacing w:after="160" w:line="276" w:lineRule="auto"/>
        <w:jc w:val="both"/>
        <w:rPr>
          <w:rFonts w:asciiTheme="minorHAnsi" w:hAnsiTheme="minorHAnsi"/>
          <w:szCs w:val="20"/>
          <w:lang w:val="en-AU"/>
        </w:rPr>
      </w:pPr>
      <w:r w:rsidRPr="00240741">
        <w:rPr>
          <w:rFonts w:asciiTheme="minorHAnsi" w:hAnsiTheme="minorHAnsi"/>
          <w:szCs w:val="20"/>
          <w:lang w:val="en-AU"/>
        </w:rPr>
        <w:t xml:space="preserve">The Commission is located </w:t>
      </w:r>
      <w:r w:rsidR="00E8042B" w:rsidRPr="00240741">
        <w:rPr>
          <w:rFonts w:asciiTheme="minorHAnsi" w:hAnsiTheme="minorHAnsi"/>
          <w:szCs w:val="20"/>
          <w:lang w:val="en-AU"/>
        </w:rPr>
        <w:t>at</w:t>
      </w:r>
      <w:r w:rsidR="00573B18" w:rsidRPr="00240741">
        <w:rPr>
          <w:rFonts w:asciiTheme="minorHAnsi" w:hAnsiTheme="minorHAnsi"/>
          <w:szCs w:val="20"/>
          <w:lang w:val="en-AU"/>
        </w:rPr>
        <w:t xml:space="preserve"> 56 Allara Street, Canberra ACT </w:t>
      </w:r>
      <w:r w:rsidR="00724331" w:rsidRPr="00240741">
        <w:rPr>
          <w:rFonts w:asciiTheme="minorHAnsi" w:hAnsiTheme="minorHAnsi"/>
          <w:szCs w:val="20"/>
          <w:lang w:val="en-AU"/>
        </w:rPr>
        <w:t>(</w:t>
      </w:r>
      <w:r w:rsidR="00A30691" w:rsidRPr="00240741">
        <w:rPr>
          <w:rFonts w:asciiTheme="minorHAnsi" w:hAnsiTheme="minorHAnsi"/>
          <w:szCs w:val="20"/>
          <w:lang w:val="en-AU"/>
        </w:rPr>
        <w:t>map below)</w:t>
      </w:r>
      <w:r w:rsidR="00E8042B" w:rsidRPr="00240741">
        <w:rPr>
          <w:rFonts w:asciiTheme="minorHAnsi" w:hAnsiTheme="minorHAnsi"/>
          <w:szCs w:val="20"/>
          <w:lang w:val="en-AU"/>
        </w:rPr>
        <w:t xml:space="preserve"> with reception</w:t>
      </w:r>
      <w:r w:rsidR="00254A46" w:rsidRPr="00240741">
        <w:rPr>
          <w:rFonts w:asciiTheme="minorHAnsi" w:hAnsiTheme="minorHAnsi"/>
          <w:szCs w:val="20"/>
          <w:lang w:val="en-AU"/>
        </w:rPr>
        <w:t xml:space="preserve"> located</w:t>
      </w:r>
      <w:r w:rsidR="00E8042B" w:rsidRPr="00240741">
        <w:rPr>
          <w:rFonts w:asciiTheme="minorHAnsi" w:hAnsiTheme="minorHAnsi"/>
          <w:szCs w:val="20"/>
          <w:lang w:val="en-AU"/>
        </w:rPr>
        <w:t xml:space="preserve"> </w:t>
      </w:r>
      <w:r w:rsidR="00573B18" w:rsidRPr="00240741">
        <w:rPr>
          <w:rFonts w:asciiTheme="minorHAnsi" w:hAnsiTheme="minorHAnsi"/>
          <w:szCs w:val="20"/>
          <w:lang w:val="en-AU"/>
        </w:rPr>
        <w:t>at the Allara Street entrance</w:t>
      </w:r>
      <w:r w:rsidR="00254A46" w:rsidRPr="00240741">
        <w:rPr>
          <w:rFonts w:asciiTheme="minorHAnsi" w:hAnsiTheme="minorHAnsi"/>
          <w:szCs w:val="20"/>
          <w:lang w:val="en-AU"/>
        </w:rPr>
        <w:t>.</w:t>
      </w:r>
      <w:r w:rsidR="00254A46">
        <w:rPr>
          <w:rFonts w:asciiTheme="minorHAnsi" w:hAnsiTheme="minorHAnsi"/>
          <w:szCs w:val="20"/>
          <w:lang w:val="en-AU"/>
        </w:rPr>
        <w:t xml:space="preserve"> </w:t>
      </w:r>
    </w:p>
    <w:p w14:paraId="5AA69927" w14:textId="3A2A89DE" w:rsidR="008A2EAD" w:rsidRPr="00C85DDA" w:rsidRDefault="008A2EAD" w:rsidP="00F42F96">
      <w:pPr>
        <w:spacing w:after="160" w:line="276" w:lineRule="auto"/>
        <w:jc w:val="both"/>
        <w:rPr>
          <w:rFonts w:asciiTheme="minorHAnsi" w:hAnsiTheme="minorHAnsi"/>
          <w:szCs w:val="20"/>
          <w:lang w:val="en-AU"/>
        </w:rPr>
      </w:pPr>
      <w:r w:rsidRPr="00C85DDA">
        <w:rPr>
          <w:rFonts w:asciiTheme="minorHAnsi" w:hAnsiTheme="minorHAnsi"/>
          <w:szCs w:val="20"/>
          <w:lang w:val="en-AU"/>
        </w:rPr>
        <w:t>Appointments can</w:t>
      </w:r>
      <w:r w:rsidR="00240741">
        <w:rPr>
          <w:rFonts w:asciiTheme="minorHAnsi" w:hAnsiTheme="minorHAnsi"/>
          <w:szCs w:val="20"/>
          <w:lang w:val="en-AU"/>
        </w:rPr>
        <w:t xml:space="preserve"> also</w:t>
      </w:r>
      <w:r w:rsidRPr="00C85DDA">
        <w:rPr>
          <w:rFonts w:asciiTheme="minorHAnsi" w:hAnsiTheme="minorHAnsi"/>
          <w:szCs w:val="20"/>
          <w:lang w:val="en-AU"/>
        </w:rPr>
        <w:t xml:space="preserve"> be made </w:t>
      </w:r>
      <w:r w:rsidR="0000475B" w:rsidRPr="00C85DDA">
        <w:rPr>
          <w:rFonts w:asciiTheme="minorHAnsi" w:hAnsiTheme="minorHAnsi"/>
          <w:szCs w:val="20"/>
          <w:lang w:val="en-AU"/>
        </w:rPr>
        <w:t xml:space="preserve">by phone or email, </w:t>
      </w:r>
      <w:r w:rsidRPr="00C85DDA">
        <w:rPr>
          <w:rFonts w:asciiTheme="minorHAnsi" w:hAnsiTheme="minorHAnsi"/>
          <w:szCs w:val="20"/>
          <w:lang w:val="en-AU"/>
        </w:rPr>
        <w:t>Monday to Friday between 9.00am-</w:t>
      </w:r>
      <w:r w:rsidR="0000475B" w:rsidRPr="00C85DDA">
        <w:rPr>
          <w:rFonts w:asciiTheme="minorHAnsi" w:hAnsiTheme="minorHAnsi"/>
          <w:szCs w:val="20"/>
          <w:lang w:val="en-AU"/>
        </w:rPr>
        <w:t>5:00</w:t>
      </w:r>
      <w:r w:rsidRPr="00C85DDA">
        <w:rPr>
          <w:rFonts w:asciiTheme="minorHAnsi" w:hAnsiTheme="minorHAnsi"/>
          <w:szCs w:val="20"/>
          <w:lang w:val="en-AU"/>
        </w:rPr>
        <w:t xml:space="preserve">pm by phoning (02) 6205 </w:t>
      </w:r>
      <w:proofErr w:type="gramStart"/>
      <w:r w:rsidRPr="00C85DDA">
        <w:rPr>
          <w:rFonts w:asciiTheme="minorHAnsi" w:hAnsiTheme="minorHAnsi"/>
          <w:szCs w:val="20"/>
          <w:lang w:val="en-AU"/>
        </w:rPr>
        <w:t>2222, or</w:t>
      </w:r>
      <w:proofErr w:type="gramEnd"/>
      <w:r w:rsidRPr="00C85DDA">
        <w:rPr>
          <w:rFonts w:asciiTheme="minorHAnsi" w:hAnsiTheme="minorHAnsi"/>
          <w:szCs w:val="20"/>
          <w:lang w:val="en-AU"/>
        </w:rPr>
        <w:t xml:space="preserve"> emailing to </w:t>
      </w:r>
      <w:hyperlink r:id="rId20" w:history="1">
        <w:r w:rsidRPr="00C85DDA">
          <w:rPr>
            <w:rStyle w:val="Hyperlink"/>
            <w:rFonts w:asciiTheme="minorHAnsi" w:hAnsiTheme="minorHAnsi"/>
            <w:szCs w:val="20"/>
            <w:lang w:val="en-AU"/>
          </w:rPr>
          <w:t>human.rights@act.gov.au</w:t>
        </w:r>
      </w:hyperlink>
      <w:r w:rsidRPr="00C85DDA">
        <w:rPr>
          <w:rFonts w:asciiTheme="minorHAnsi" w:hAnsiTheme="minorHAnsi"/>
          <w:szCs w:val="20"/>
          <w:lang w:val="en-AU"/>
        </w:rPr>
        <w:t>.</w:t>
      </w:r>
      <w:r w:rsidR="00512AC8" w:rsidRPr="00C85DDA">
        <w:rPr>
          <w:rFonts w:asciiTheme="minorHAnsi" w:hAnsiTheme="minorHAnsi"/>
          <w:szCs w:val="20"/>
          <w:lang w:val="en-AU"/>
        </w:rPr>
        <w:t xml:space="preserve"> </w:t>
      </w:r>
    </w:p>
    <w:p w14:paraId="7FA5A75B" w14:textId="4CBAB58D" w:rsidR="000A26DD" w:rsidRPr="00474422" w:rsidRDefault="00E20F90" w:rsidP="00C53461">
      <w:pPr>
        <w:spacing w:after="160" w:line="276" w:lineRule="auto"/>
        <w:rPr>
          <w:rFonts w:asciiTheme="minorHAnsi" w:hAnsiTheme="minorHAnsi"/>
          <w:lang w:val="en-AU"/>
        </w:rPr>
      </w:pPr>
      <w:r w:rsidRPr="00E20F90">
        <w:rPr>
          <w:rFonts w:asciiTheme="minorHAnsi" w:hAnsiTheme="minorHAnsi"/>
          <w:noProof/>
          <w:lang w:val="en-AU"/>
        </w:rPr>
        <w:lastRenderedPageBreak/>
        <w:drawing>
          <wp:inline distT="0" distB="0" distL="0" distR="0" wp14:anchorId="411F2579" wp14:editId="412A6F75">
            <wp:extent cx="6016625" cy="3874770"/>
            <wp:effectExtent l="0" t="0" r="3175" b="0"/>
            <wp:docPr id="1798318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318936" name=""/>
                    <pic:cNvPicPr/>
                  </pic:nvPicPr>
                  <pic:blipFill>
                    <a:blip r:embed="rId21"/>
                    <a:stretch>
                      <a:fillRect/>
                    </a:stretch>
                  </pic:blipFill>
                  <pic:spPr>
                    <a:xfrm>
                      <a:off x="0" y="0"/>
                      <a:ext cx="6016625" cy="3874770"/>
                    </a:xfrm>
                    <a:prstGeom prst="rect">
                      <a:avLst/>
                    </a:prstGeom>
                  </pic:spPr>
                </pic:pic>
              </a:graphicData>
            </a:graphic>
          </wp:inline>
        </w:drawing>
      </w:r>
    </w:p>
    <w:p w14:paraId="6BC1C9CE" w14:textId="689EA148" w:rsidR="00312DB1" w:rsidRPr="00474422" w:rsidRDefault="00B77287" w:rsidP="00A30691">
      <w:pPr>
        <w:pStyle w:val="Heading1"/>
        <w:spacing w:before="0" w:after="160" w:line="276" w:lineRule="auto"/>
        <w:ind w:left="0" w:hanging="567"/>
        <w:rPr>
          <w:lang w:val="en-AU"/>
        </w:rPr>
      </w:pPr>
      <w:bookmarkStart w:id="26" w:name="_Toc227830057"/>
      <w:r w:rsidRPr="00B77287">
        <w:rPr>
          <w:noProof/>
          <w:szCs w:val="20"/>
          <w:lang w:val="en-AU"/>
        </w:rPr>
        <w:drawing>
          <wp:anchor distT="0" distB="0" distL="114300" distR="114300" simplePos="0" relativeHeight="251658240" behindDoc="1" locked="0" layoutInCell="1" allowOverlap="1" wp14:anchorId="4410A7B3" wp14:editId="0EBDA9B3">
            <wp:simplePos x="0" y="0"/>
            <wp:positionH relativeFrom="column">
              <wp:posOffset>3749040</wp:posOffset>
            </wp:positionH>
            <wp:positionV relativeFrom="paragraph">
              <wp:posOffset>0</wp:posOffset>
            </wp:positionV>
            <wp:extent cx="2311965" cy="3491865"/>
            <wp:effectExtent l="0" t="0" r="0" b="0"/>
            <wp:wrapTight wrapText="bothSides">
              <wp:wrapPolygon edited="0">
                <wp:start x="0" y="0"/>
                <wp:lineTo x="0" y="21447"/>
                <wp:lineTo x="21363" y="21447"/>
                <wp:lineTo x="21363" y="0"/>
                <wp:lineTo x="0" y="0"/>
              </wp:wrapPolygon>
            </wp:wrapTight>
            <wp:docPr id="1295445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45551" name=""/>
                    <pic:cNvPicPr/>
                  </pic:nvPicPr>
                  <pic:blipFill>
                    <a:blip r:embed="rId22">
                      <a:extLst>
                        <a:ext uri="{28A0092B-C50C-407E-A947-70E740481C1C}">
                          <a14:useLocalDpi xmlns:a14="http://schemas.microsoft.com/office/drawing/2010/main" val="0"/>
                        </a:ext>
                      </a:extLst>
                    </a:blip>
                    <a:stretch>
                      <a:fillRect/>
                    </a:stretch>
                  </pic:blipFill>
                  <pic:spPr>
                    <a:xfrm>
                      <a:off x="0" y="0"/>
                      <a:ext cx="2311965" cy="3491865"/>
                    </a:xfrm>
                    <a:prstGeom prst="rect">
                      <a:avLst/>
                    </a:prstGeom>
                  </pic:spPr>
                </pic:pic>
              </a:graphicData>
            </a:graphic>
            <wp14:sizeRelH relativeFrom="page">
              <wp14:pctWidth>0</wp14:pctWidth>
            </wp14:sizeRelH>
            <wp14:sizeRelV relativeFrom="page">
              <wp14:pctHeight>0</wp14:pctHeight>
            </wp14:sizeRelV>
          </wp:anchor>
        </w:drawing>
      </w:r>
      <w:r w:rsidR="00312DB1" w:rsidRPr="00474422">
        <w:rPr>
          <w:lang w:val="en-AU"/>
        </w:rPr>
        <w:t xml:space="preserve">Governance </w:t>
      </w:r>
      <w:r w:rsidR="007A6280">
        <w:rPr>
          <w:lang w:val="en-AU"/>
        </w:rPr>
        <w:t>Framework</w:t>
      </w:r>
      <w:bookmarkEnd w:id="26"/>
    </w:p>
    <w:p w14:paraId="0467E577" w14:textId="5B1606BD" w:rsidR="00312DB1" w:rsidRDefault="00321BDB" w:rsidP="00C53461">
      <w:pPr>
        <w:spacing w:after="160" w:line="276" w:lineRule="auto"/>
        <w:rPr>
          <w:rFonts w:asciiTheme="minorHAnsi" w:hAnsiTheme="minorHAnsi"/>
          <w:szCs w:val="20"/>
          <w:lang w:val="en-AU"/>
        </w:rPr>
      </w:pPr>
      <w:r w:rsidRPr="009661E0">
        <w:rPr>
          <w:rFonts w:asciiTheme="minorHAnsi" w:hAnsiTheme="minorHAnsi"/>
          <w:szCs w:val="20"/>
          <w:lang w:val="en-AU"/>
        </w:rPr>
        <w:t xml:space="preserve">The </w:t>
      </w:r>
      <w:r w:rsidRPr="007A6280">
        <w:rPr>
          <w:rFonts w:asciiTheme="minorHAnsi" w:hAnsiTheme="minorHAnsi"/>
          <w:szCs w:val="20"/>
          <w:lang w:val="en-AU"/>
        </w:rPr>
        <w:t xml:space="preserve">Commission’s </w:t>
      </w:r>
      <w:r w:rsidR="008265E9" w:rsidRPr="007A6280">
        <w:rPr>
          <w:rFonts w:asciiTheme="minorHAnsi" w:hAnsiTheme="minorHAnsi"/>
          <w:szCs w:val="20"/>
          <w:lang w:val="en-AU"/>
        </w:rPr>
        <w:t>V</w:t>
      </w:r>
      <w:r w:rsidRPr="007A6280">
        <w:rPr>
          <w:rFonts w:asciiTheme="minorHAnsi" w:hAnsiTheme="minorHAnsi"/>
          <w:szCs w:val="20"/>
          <w:lang w:val="en-AU"/>
        </w:rPr>
        <w:t>alues</w:t>
      </w:r>
      <w:r w:rsidRPr="009661E0">
        <w:rPr>
          <w:rFonts w:asciiTheme="minorHAnsi" w:hAnsiTheme="minorHAnsi"/>
          <w:szCs w:val="20"/>
          <w:lang w:val="en-AU"/>
        </w:rPr>
        <w:t xml:space="preserve"> </w:t>
      </w:r>
      <w:r w:rsidR="0000475B">
        <w:rPr>
          <w:rFonts w:asciiTheme="minorHAnsi" w:hAnsiTheme="minorHAnsi"/>
          <w:szCs w:val="20"/>
          <w:lang w:val="en-AU"/>
        </w:rPr>
        <w:t>-</w:t>
      </w:r>
      <w:r w:rsidR="0000475B" w:rsidRPr="009661E0">
        <w:rPr>
          <w:rFonts w:asciiTheme="minorHAnsi" w:hAnsiTheme="minorHAnsi"/>
          <w:szCs w:val="20"/>
          <w:lang w:val="en-AU"/>
        </w:rPr>
        <w:t xml:space="preserve"> </w:t>
      </w:r>
      <w:r w:rsidR="0000475B" w:rsidRPr="007A6280">
        <w:rPr>
          <w:rFonts w:asciiTheme="minorHAnsi" w:hAnsiTheme="minorHAnsi"/>
          <w:b/>
          <w:bCs/>
          <w:szCs w:val="20"/>
          <w:lang w:val="en-AU"/>
        </w:rPr>
        <w:t>Independent</w:t>
      </w:r>
      <w:r w:rsidR="0000475B">
        <w:rPr>
          <w:rFonts w:asciiTheme="minorHAnsi" w:hAnsiTheme="minorHAnsi"/>
          <w:szCs w:val="20"/>
          <w:lang w:val="en-AU"/>
        </w:rPr>
        <w:t xml:space="preserve">, </w:t>
      </w:r>
      <w:r w:rsidRPr="007A6280">
        <w:rPr>
          <w:rFonts w:asciiTheme="minorHAnsi" w:hAnsiTheme="minorHAnsi"/>
          <w:b/>
          <w:bCs/>
          <w:szCs w:val="20"/>
          <w:lang w:val="en-AU"/>
        </w:rPr>
        <w:t>Respect</w:t>
      </w:r>
      <w:r w:rsidR="0000475B" w:rsidRPr="007A6280">
        <w:rPr>
          <w:rFonts w:asciiTheme="minorHAnsi" w:hAnsiTheme="minorHAnsi"/>
          <w:b/>
          <w:bCs/>
          <w:szCs w:val="20"/>
          <w:lang w:val="en-AU"/>
        </w:rPr>
        <w:t>ful</w:t>
      </w:r>
      <w:r w:rsidRPr="009661E0">
        <w:rPr>
          <w:rFonts w:asciiTheme="minorHAnsi" w:hAnsiTheme="minorHAnsi"/>
          <w:szCs w:val="20"/>
          <w:lang w:val="en-AU"/>
        </w:rPr>
        <w:t xml:space="preserve">, </w:t>
      </w:r>
      <w:r w:rsidRPr="007A6280">
        <w:rPr>
          <w:rFonts w:asciiTheme="minorHAnsi" w:hAnsiTheme="minorHAnsi"/>
          <w:b/>
          <w:bCs/>
          <w:szCs w:val="20"/>
          <w:lang w:val="en-AU"/>
        </w:rPr>
        <w:t>Collaborati</w:t>
      </w:r>
      <w:r w:rsidR="0000475B" w:rsidRPr="007A6280">
        <w:rPr>
          <w:rFonts w:asciiTheme="minorHAnsi" w:hAnsiTheme="minorHAnsi"/>
          <w:b/>
          <w:bCs/>
          <w:szCs w:val="20"/>
          <w:lang w:val="en-AU"/>
        </w:rPr>
        <w:t>ve</w:t>
      </w:r>
      <w:r w:rsidRPr="009661E0">
        <w:rPr>
          <w:rFonts w:asciiTheme="minorHAnsi" w:hAnsiTheme="minorHAnsi"/>
          <w:szCs w:val="20"/>
          <w:lang w:val="en-AU"/>
        </w:rPr>
        <w:t xml:space="preserve">, </w:t>
      </w:r>
      <w:r w:rsidRPr="007A6280">
        <w:rPr>
          <w:rFonts w:asciiTheme="minorHAnsi" w:hAnsiTheme="minorHAnsi"/>
          <w:b/>
          <w:bCs/>
          <w:szCs w:val="20"/>
          <w:lang w:val="en-AU"/>
        </w:rPr>
        <w:t>Integrity</w:t>
      </w:r>
      <w:r w:rsidR="0000475B">
        <w:rPr>
          <w:rFonts w:asciiTheme="minorHAnsi" w:hAnsiTheme="minorHAnsi"/>
          <w:szCs w:val="20"/>
          <w:lang w:val="en-AU"/>
        </w:rPr>
        <w:t xml:space="preserve"> and</w:t>
      </w:r>
      <w:r w:rsidRPr="009661E0">
        <w:rPr>
          <w:rFonts w:asciiTheme="minorHAnsi" w:hAnsiTheme="minorHAnsi"/>
          <w:szCs w:val="20"/>
          <w:lang w:val="en-AU"/>
        </w:rPr>
        <w:t xml:space="preserve">, </w:t>
      </w:r>
      <w:r w:rsidRPr="007A6280">
        <w:rPr>
          <w:rFonts w:asciiTheme="minorHAnsi" w:hAnsiTheme="minorHAnsi"/>
          <w:b/>
          <w:bCs/>
          <w:szCs w:val="20"/>
          <w:lang w:val="en-AU"/>
        </w:rPr>
        <w:t>Innovati</w:t>
      </w:r>
      <w:r w:rsidR="0000475B" w:rsidRPr="007A6280">
        <w:rPr>
          <w:rFonts w:asciiTheme="minorHAnsi" w:hAnsiTheme="minorHAnsi"/>
          <w:b/>
          <w:bCs/>
          <w:szCs w:val="20"/>
          <w:lang w:val="en-AU"/>
        </w:rPr>
        <w:t>ve</w:t>
      </w:r>
      <w:r w:rsidRPr="009661E0">
        <w:rPr>
          <w:rFonts w:asciiTheme="minorHAnsi" w:hAnsiTheme="minorHAnsi"/>
          <w:szCs w:val="20"/>
          <w:lang w:val="en-AU"/>
        </w:rPr>
        <w:t xml:space="preserve"> guide the day-to-day actions, behaviours and decisions in the delivery of services to the community. </w:t>
      </w:r>
      <w:r w:rsidR="00312DB1" w:rsidRPr="009661E0">
        <w:rPr>
          <w:rFonts w:asciiTheme="minorHAnsi" w:hAnsiTheme="minorHAnsi"/>
          <w:szCs w:val="20"/>
          <w:lang w:val="en-AU"/>
        </w:rPr>
        <w:t xml:space="preserve">As well as this Operations Protocol, the Commission is required under the </w:t>
      </w:r>
      <w:r w:rsidR="00724331">
        <w:rPr>
          <w:rFonts w:asciiTheme="minorHAnsi" w:hAnsiTheme="minorHAnsi"/>
          <w:szCs w:val="20"/>
          <w:lang w:val="en-AU"/>
        </w:rPr>
        <w:t>HRC</w:t>
      </w:r>
      <w:r w:rsidR="00312DB1" w:rsidRPr="009661E0">
        <w:rPr>
          <w:rFonts w:asciiTheme="minorHAnsi" w:hAnsiTheme="minorHAnsi"/>
          <w:szCs w:val="20"/>
          <w:lang w:val="en-AU"/>
        </w:rPr>
        <w:t xml:space="preserve"> Act to develop other governance documents, details of which are set out below.</w:t>
      </w:r>
    </w:p>
    <w:p w14:paraId="03779665" w14:textId="2903179B" w:rsidR="00312DB1" w:rsidRPr="009661E0" w:rsidRDefault="00312DB1" w:rsidP="00C53461">
      <w:pPr>
        <w:pStyle w:val="Heading2"/>
        <w:spacing w:before="0" w:after="160" w:line="276" w:lineRule="auto"/>
        <w:rPr>
          <w:rFonts w:asciiTheme="minorHAnsi" w:hAnsiTheme="minorHAnsi"/>
          <w:szCs w:val="22"/>
          <w:lang w:val="en-AU"/>
        </w:rPr>
      </w:pPr>
      <w:bookmarkStart w:id="27" w:name="_Toc227830058"/>
      <w:r w:rsidRPr="009661E0">
        <w:rPr>
          <w:rFonts w:asciiTheme="minorHAnsi" w:hAnsiTheme="minorHAnsi"/>
          <w:szCs w:val="22"/>
          <w:lang w:val="en-AU"/>
        </w:rPr>
        <w:t>Strategic Plan 20</w:t>
      </w:r>
      <w:r w:rsidR="00D55B2B">
        <w:rPr>
          <w:rFonts w:asciiTheme="minorHAnsi" w:hAnsiTheme="minorHAnsi"/>
          <w:szCs w:val="22"/>
          <w:lang w:val="en-AU"/>
        </w:rPr>
        <w:t>25</w:t>
      </w:r>
      <w:r w:rsidRPr="009661E0">
        <w:rPr>
          <w:rFonts w:asciiTheme="minorHAnsi" w:hAnsiTheme="minorHAnsi"/>
          <w:szCs w:val="22"/>
          <w:lang w:val="en-AU"/>
        </w:rPr>
        <w:t>-2</w:t>
      </w:r>
      <w:r w:rsidR="00D55B2B">
        <w:rPr>
          <w:rFonts w:asciiTheme="minorHAnsi" w:hAnsiTheme="minorHAnsi"/>
          <w:szCs w:val="22"/>
          <w:lang w:val="en-AU"/>
        </w:rPr>
        <w:t>8</w:t>
      </w:r>
      <w:bookmarkEnd w:id="27"/>
      <w:r w:rsidRPr="009661E0">
        <w:rPr>
          <w:rFonts w:asciiTheme="minorHAnsi" w:hAnsiTheme="minorHAnsi"/>
          <w:szCs w:val="22"/>
          <w:lang w:val="en-AU"/>
        </w:rPr>
        <w:t xml:space="preserve"> </w:t>
      </w:r>
    </w:p>
    <w:p w14:paraId="1D71B685" w14:textId="2D18E36B" w:rsidR="0000475B" w:rsidRPr="009661E0" w:rsidRDefault="00627DEB" w:rsidP="002C735D">
      <w:pPr>
        <w:spacing w:after="160" w:line="276" w:lineRule="auto"/>
        <w:rPr>
          <w:rFonts w:asciiTheme="minorHAnsi" w:hAnsiTheme="minorHAnsi"/>
          <w:szCs w:val="20"/>
          <w:lang w:val="en-AU"/>
        </w:rPr>
      </w:pPr>
      <w:r w:rsidRPr="009661E0">
        <w:rPr>
          <w:rFonts w:asciiTheme="minorHAnsi" w:hAnsiTheme="minorHAnsi"/>
          <w:szCs w:val="20"/>
          <w:lang w:val="en-AU"/>
        </w:rPr>
        <w:t>O</w:t>
      </w:r>
      <w:r w:rsidR="00321BDB" w:rsidRPr="009661E0">
        <w:rPr>
          <w:rFonts w:asciiTheme="minorHAnsi" w:hAnsiTheme="minorHAnsi"/>
          <w:szCs w:val="20"/>
          <w:lang w:val="en-AU"/>
        </w:rPr>
        <w:t xml:space="preserve">ur </w:t>
      </w:r>
      <w:r w:rsidR="00321BDB" w:rsidRPr="009661E0">
        <w:rPr>
          <w:rFonts w:asciiTheme="minorHAnsi" w:hAnsiTheme="minorHAnsi"/>
          <w:i/>
          <w:szCs w:val="20"/>
          <w:lang w:val="en-AU"/>
        </w:rPr>
        <w:t xml:space="preserve">Strategic Plan </w:t>
      </w:r>
      <w:r w:rsidR="0000475B">
        <w:rPr>
          <w:rFonts w:asciiTheme="minorHAnsi" w:hAnsiTheme="minorHAnsi"/>
          <w:i/>
          <w:szCs w:val="20"/>
          <w:lang w:val="en-AU"/>
        </w:rPr>
        <w:t>2025-28</w:t>
      </w:r>
      <w:r w:rsidR="00724331">
        <w:rPr>
          <w:rFonts w:asciiTheme="minorHAnsi" w:hAnsiTheme="minorHAnsi"/>
          <w:i/>
          <w:szCs w:val="20"/>
          <w:lang w:val="en-AU"/>
        </w:rPr>
        <w:t xml:space="preserve"> </w:t>
      </w:r>
      <w:r w:rsidR="00321BDB" w:rsidRPr="009661E0">
        <w:rPr>
          <w:rFonts w:asciiTheme="minorHAnsi" w:hAnsiTheme="minorHAnsi"/>
          <w:szCs w:val="20"/>
          <w:lang w:val="en-AU"/>
        </w:rPr>
        <w:t xml:space="preserve">sets out our Vision, </w:t>
      </w:r>
      <w:r w:rsidR="0000475B">
        <w:rPr>
          <w:rFonts w:asciiTheme="minorHAnsi" w:hAnsiTheme="minorHAnsi"/>
          <w:szCs w:val="20"/>
          <w:lang w:val="en-AU"/>
        </w:rPr>
        <w:t>Purpose</w:t>
      </w:r>
      <w:r w:rsidR="00321BDB" w:rsidRPr="009661E0">
        <w:rPr>
          <w:rFonts w:asciiTheme="minorHAnsi" w:hAnsiTheme="minorHAnsi"/>
          <w:szCs w:val="20"/>
          <w:lang w:val="en-AU"/>
        </w:rPr>
        <w:t xml:space="preserve">, Values, </w:t>
      </w:r>
      <w:r w:rsidR="0000475B">
        <w:rPr>
          <w:rFonts w:asciiTheme="minorHAnsi" w:hAnsiTheme="minorHAnsi"/>
          <w:szCs w:val="20"/>
          <w:lang w:val="en-AU"/>
        </w:rPr>
        <w:t>Capabilities</w:t>
      </w:r>
      <w:r w:rsidR="0000475B" w:rsidRPr="009661E0">
        <w:rPr>
          <w:rFonts w:asciiTheme="minorHAnsi" w:hAnsiTheme="minorHAnsi"/>
          <w:szCs w:val="20"/>
          <w:lang w:val="en-AU"/>
        </w:rPr>
        <w:t xml:space="preserve"> </w:t>
      </w:r>
      <w:r w:rsidR="00321BDB" w:rsidRPr="009661E0">
        <w:rPr>
          <w:rFonts w:asciiTheme="minorHAnsi" w:hAnsiTheme="minorHAnsi"/>
          <w:szCs w:val="20"/>
          <w:lang w:val="en-AU"/>
        </w:rPr>
        <w:t xml:space="preserve">and </w:t>
      </w:r>
      <w:r w:rsidR="0000475B">
        <w:rPr>
          <w:rFonts w:asciiTheme="minorHAnsi" w:hAnsiTheme="minorHAnsi"/>
          <w:szCs w:val="20"/>
          <w:lang w:val="en-AU"/>
        </w:rPr>
        <w:t>strategic priorities</w:t>
      </w:r>
      <w:r w:rsidR="00755EFD">
        <w:rPr>
          <w:rFonts w:asciiTheme="minorHAnsi" w:hAnsiTheme="minorHAnsi"/>
          <w:szCs w:val="20"/>
          <w:lang w:val="en-AU"/>
        </w:rPr>
        <w:t xml:space="preserve"> and</w:t>
      </w:r>
      <w:r w:rsidRPr="009661E0">
        <w:rPr>
          <w:rFonts w:asciiTheme="minorHAnsi" w:hAnsiTheme="minorHAnsi"/>
          <w:szCs w:val="20"/>
          <w:lang w:val="en-AU"/>
        </w:rPr>
        <w:t xml:space="preserve"> </w:t>
      </w:r>
      <w:r w:rsidR="00441645" w:rsidRPr="009661E0">
        <w:rPr>
          <w:rFonts w:asciiTheme="minorHAnsi" w:hAnsiTheme="minorHAnsi"/>
          <w:szCs w:val="20"/>
          <w:lang w:val="en-AU"/>
        </w:rPr>
        <w:t xml:space="preserve">is </w:t>
      </w:r>
      <w:r w:rsidR="0000475B">
        <w:rPr>
          <w:rFonts w:asciiTheme="minorHAnsi" w:hAnsiTheme="minorHAnsi"/>
          <w:szCs w:val="20"/>
          <w:lang w:val="en-AU"/>
        </w:rPr>
        <w:t>available on our website</w:t>
      </w:r>
      <w:r w:rsidR="007A6280">
        <w:rPr>
          <w:rFonts w:asciiTheme="minorHAnsi" w:hAnsiTheme="minorHAnsi"/>
          <w:szCs w:val="20"/>
          <w:lang w:val="en-AU"/>
        </w:rPr>
        <w:t xml:space="preserve"> at </w:t>
      </w:r>
      <w:hyperlink r:id="rId23" w:history="1">
        <w:r w:rsidR="007A6280" w:rsidRPr="00944BD9">
          <w:rPr>
            <w:rStyle w:val="Hyperlink"/>
            <w:rFonts w:asciiTheme="minorHAnsi" w:hAnsiTheme="minorHAnsi"/>
            <w:szCs w:val="20"/>
            <w:lang w:val="en-AU"/>
          </w:rPr>
          <w:t>https://hrc.act.gov.au/</w:t>
        </w:r>
      </w:hyperlink>
    </w:p>
    <w:p w14:paraId="6D285993" w14:textId="12D1F5B7" w:rsidR="00321BDB" w:rsidRPr="00734044" w:rsidRDefault="00321BDB" w:rsidP="002C735D">
      <w:pPr>
        <w:spacing w:after="160" w:line="276" w:lineRule="auto"/>
        <w:rPr>
          <w:rFonts w:asciiTheme="minorHAnsi" w:hAnsiTheme="minorHAnsi"/>
          <w:szCs w:val="20"/>
          <w:lang w:val="en-AU"/>
        </w:rPr>
      </w:pPr>
      <w:r w:rsidRPr="009661E0">
        <w:rPr>
          <w:rFonts w:asciiTheme="minorHAnsi" w:hAnsiTheme="minorHAnsi"/>
          <w:szCs w:val="20"/>
          <w:lang w:val="en-AU"/>
        </w:rPr>
        <w:t xml:space="preserve">Our </w:t>
      </w:r>
      <w:r w:rsidRPr="009661E0">
        <w:rPr>
          <w:rFonts w:asciiTheme="minorHAnsi" w:hAnsiTheme="minorHAnsi"/>
          <w:b/>
          <w:szCs w:val="20"/>
          <w:lang w:val="en-AU"/>
        </w:rPr>
        <w:t>Mission</w:t>
      </w:r>
      <w:r w:rsidRPr="009661E0">
        <w:rPr>
          <w:rFonts w:asciiTheme="minorHAnsi" w:hAnsiTheme="minorHAnsi"/>
          <w:szCs w:val="20"/>
          <w:lang w:val="en-AU"/>
        </w:rPr>
        <w:t xml:space="preserve"> is to achieve our </w:t>
      </w:r>
      <w:r w:rsidRPr="009661E0">
        <w:rPr>
          <w:rFonts w:asciiTheme="minorHAnsi" w:hAnsiTheme="minorHAnsi"/>
          <w:b/>
          <w:szCs w:val="20"/>
          <w:lang w:val="en-AU"/>
        </w:rPr>
        <w:t>Vision</w:t>
      </w:r>
      <w:r w:rsidRPr="009661E0">
        <w:rPr>
          <w:rFonts w:asciiTheme="minorHAnsi" w:hAnsiTheme="minorHAnsi"/>
          <w:szCs w:val="20"/>
          <w:lang w:val="en-AU"/>
        </w:rPr>
        <w:t xml:space="preserve"> of </w:t>
      </w:r>
      <w:r w:rsidRPr="002C735D">
        <w:rPr>
          <w:rFonts w:asciiTheme="minorHAnsi" w:hAnsiTheme="minorHAnsi"/>
          <w:i/>
          <w:iCs/>
          <w:szCs w:val="20"/>
          <w:lang w:val="en-AU"/>
        </w:rPr>
        <w:t xml:space="preserve">‘an inclusive community that respects and realises everyone’s </w:t>
      </w:r>
      <w:r w:rsidR="00734044" w:rsidRPr="002C735D">
        <w:rPr>
          <w:rFonts w:asciiTheme="minorHAnsi" w:hAnsiTheme="minorHAnsi"/>
          <w:i/>
          <w:iCs/>
          <w:szCs w:val="20"/>
          <w:lang w:val="en-AU"/>
        </w:rPr>
        <w:t xml:space="preserve">human </w:t>
      </w:r>
      <w:r w:rsidRPr="002C735D">
        <w:rPr>
          <w:rFonts w:asciiTheme="minorHAnsi" w:hAnsiTheme="minorHAnsi"/>
          <w:i/>
          <w:iCs/>
          <w:szCs w:val="20"/>
          <w:lang w:val="en-AU"/>
        </w:rPr>
        <w:t>rights</w:t>
      </w:r>
      <w:r w:rsidR="00734044" w:rsidRPr="002C735D">
        <w:rPr>
          <w:rFonts w:asciiTheme="minorHAnsi" w:hAnsiTheme="minorHAnsi"/>
          <w:i/>
          <w:iCs/>
          <w:szCs w:val="20"/>
          <w:lang w:val="en-AU"/>
        </w:rPr>
        <w:t xml:space="preserve"> and ensures access to justice for everyone.</w:t>
      </w:r>
      <w:r w:rsidR="00724331" w:rsidRPr="002C735D">
        <w:rPr>
          <w:rFonts w:asciiTheme="minorHAnsi" w:hAnsiTheme="minorHAnsi"/>
          <w:i/>
          <w:iCs/>
          <w:szCs w:val="20"/>
          <w:lang w:val="en-AU"/>
        </w:rPr>
        <w:t>’</w:t>
      </w:r>
      <w:r w:rsidRPr="00734044">
        <w:rPr>
          <w:rFonts w:asciiTheme="minorHAnsi" w:hAnsiTheme="minorHAnsi"/>
          <w:szCs w:val="20"/>
          <w:lang w:val="en-AU"/>
        </w:rPr>
        <w:t xml:space="preserve"> </w:t>
      </w:r>
    </w:p>
    <w:p w14:paraId="0B6F1472" w14:textId="187704AD" w:rsidR="00321BDB" w:rsidRPr="009661E0" w:rsidRDefault="00321BDB" w:rsidP="00C53461">
      <w:pPr>
        <w:keepNext/>
        <w:spacing w:after="160" w:line="276" w:lineRule="auto"/>
        <w:rPr>
          <w:rFonts w:asciiTheme="minorHAnsi" w:hAnsiTheme="minorHAnsi"/>
          <w:szCs w:val="20"/>
          <w:lang w:val="en-AU"/>
        </w:rPr>
      </w:pPr>
      <w:r w:rsidRPr="009661E0">
        <w:rPr>
          <w:rFonts w:asciiTheme="minorHAnsi" w:hAnsiTheme="minorHAnsi"/>
          <w:szCs w:val="20"/>
          <w:lang w:val="en-AU"/>
        </w:rPr>
        <w:t>Our</w:t>
      </w:r>
      <w:r w:rsidRPr="009661E0">
        <w:rPr>
          <w:rFonts w:asciiTheme="minorHAnsi" w:hAnsiTheme="minorHAnsi"/>
          <w:b/>
          <w:szCs w:val="20"/>
          <w:lang w:val="en-AU"/>
        </w:rPr>
        <w:t xml:space="preserve"> Priorities</w:t>
      </w:r>
      <w:r w:rsidRPr="009661E0">
        <w:rPr>
          <w:rFonts w:asciiTheme="minorHAnsi" w:hAnsiTheme="minorHAnsi"/>
          <w:szCs w:val="20"/>
          <w:lang w:val="en-AU"/>
        </w:rPr>
        <w:t xml:space="preserve"> </w:t>
      </w:r>
      <w:r w:rsidR="00734044">
        <w:rPr>
          <w:rFonts w:asciiTheme="minorHAnsi" w:hAnsiTheme="minorHAnsi"/>
          <w:szCs w:val="20"/>
          <w:lang w:val="en-AU"/>
        </w:rPr>
        <w:t xml:space="preserve">over the next </w:t>
      </w:r>
      <w:r w:rsidR="0000475B">
        <w:rPr>
          <w:rFonts w:asciiTheme="minorHAnsi" w:hAnsiTheme="minorHAnsi"/>
          <w:szCs w:val="20"/>
          <w:lang w:val="en-AU"/>
        </w:rPr>
        <w:t>3</w:t>
      </w:r>
      <w:r w:rsidR="00734044">
        <w:rPr>
          <w:rFonts w:asciiTheme="minorHAnsi" w:hAnsiTheme="minorHAnsi"/>
          <w:szCs w:val="20"/>
          <w:lang w:val="en-AU"/>
        </w:rPr>
        <w:t xml:space="preserve"> years </w:t>
      </w:r>
      <w:r w:rsidRPr="009661E0">
        <w:rPr>
          <w:rFonts w:asciiTheme="minorHAnsi" w:hAnsiTheme="minorHAnsi"/>
          <w:szCs w:val="20"/>
          <w:lang w:val="en-AU"/>
        </w:rPr>
        <w:t>are</w:t>
      </w:r>
      <w:r w:rsidR="00627DEB" w:rsidRPr="009661E0">
        <w:rPr>
          <w:rFonts w:asciiTheme="minorHAnsi" w:hAnsiTheme="minorHAnsi"/>
          <w:szCs w:val="20"/>
          <w:lang w:val="en-AU"/>
        </w:rPr>
        <w:t xml:space="preserve"> to</w:t>
      </w:r>
      <w:r w:rsidRPr="009661E0">
        <w:rPr>
          <w:rFonts w:asciiTheme="minorHAnsi" w:hAnsiTheme="minorHAnsi"/>
          <w:szCs w:val="20"/>
          <w:lang w:val="en-AU"/>
        </w:rPr>
        <w:t>:</w:t>
      </w:r>
    </w:p>
    <w:p w14:paraId="1059C2DC" w14:textId="766EA228" w:rsidR="00734044" w:rsidRDefault="00734044" w:rsidP="00866E78">
      <w:pPr>
        <w:pStyle w:val="Bullet"/>
        <w:numPr>
          <w:ilvl w:val="0"/>
          <w:numId w:val="3"/>
        </w:numPr>
        <w:spacing w:after="100"/>
        <w:contextualSpacing w:val="0"/>
        <w:rPr>
          <w:rFonts w:asciiTheme="minorHAnsi" w:hAnsiTheme="minorHAnsi"/>
          <w:iCs/>
          <w:szCs w:val="20"/>
          <w:lang w:val="en-AU"/>
        </w:rPr>
      </w:pPr>
      <w:r w:rsidRPr="002C735D">
        <w:rPr>
          <w:rFonts w:asciiTheme="minorHAnsi" w:hAnsiTheme="minorHAnsi"/>
          <w:b/>
          <w:bCs/>
          <w:iCs/>
          <w:szCs w:val="20"/>
          <w:lang w:val="en-AU"/>
        </w:rPr>
        <w:t>Build and enhance strong partnerships with Aboriginal and Torres Strait Islander peoples</w:t>
      </w:r>
      <w:r>
        <w:rPr>
          <w:rFonts w:asciiTheme="minorHAnsi" w:hAnsiTheme="minorHAnsi"/>
          <w:iCs/>
          <w:szCs w:val="20"/>
          <w:lang w:val="en-AU"/>
        </w:rPr>
        <w:t xml:space="preserve"> and organisations in the ACT region to promote respect for, protection of and fulfilment of their rights</w:t>
      </w:r>
    </w:p>
    <w:p w14:paraId="1A3439A5" w14:textId="29FBF18D" w:rsidR="00734044" w:rsidRDefault="00734044" w:rsidP="00866E78">
      <w:pPr>
        <w:pStyle w:val="Bullet"/>
        <w:numPr>
          <w:ilvl w:val="0"/>
          <w:numId w:val="3"/>
        </w:numPr>
        <w:spacing w:after="100"/>
        <w:contextualSpacing w:val="0"/>
        <w:rPr>
          <w:rFonts w:asciiTheme="minorHAnsi" w:hAnsiTheme="minorHAnsi"/>
          <w:iCs/>
          <w:szCs w:val="20"/>
          <w:lang w:val="en-AU"/>
        </w:rPr>
      </w:pPr>
      <w:r w:rsidRPr="002C735D">
        <w:rPr>
          <w:rFonts w:asciiTheme="minorHAnsi" w:hAnsiTheme="minorHAnsi"/>
          <w:b/>
          <w:bCs/>
          <w:iCs/>
          <w:szCs w:val="20"/>
          <w:lang w:val="en-AU"/>
        </w:rPr>
        <w:t>Enhance our education and outreach</w:t>
      </w:r>
      <w:r>
        <w:rPr>
          <w:rFonts w:asciiTheme="minorHAnsi" w:hAnsiTheme="minorHAnsi"/>
          <w:iCs/>
          <w:szCs w:val="20"/>
          <w:lang w:val="en-AU"/>
        </w:rPr>
        <w:t xml:space="preserve"> programmes to improve understandings of rights and promote compliance</w:t>
      </w:r>
    </w:p>
    <w:p w14:paraId="62560A59" w14:textId="5BD80558" w:rsidR="00734044" w:rsidRDefault="00734044" w:rsidP="00866E78">
      <w:pPr>
        <w:pStyle w:val="Bullet"/>
        <w:numPr>
          <w:ilvl w:val="0"/>
          <w:numId w:val="3"/>
        </w:numPr>
        <w:spacing w:after="100"/>
        <w:contextualSpacing w:val="0"/>
        <w:rPr>
          <w:rFonts w:asciiTheme="minorHAnsi" w:hAnsiTheme="minorHAnsi"/>
          <w:iCs/>
          <w:szCs w:val="20"/>
          <w:lang w:val="en-AU"/>
        </w:rPr>
      </w:pPr>
      <w:r w:rsidRPr="002C735D">
        <w:rPr>
          <w:rFonts w:asciiTheme="minorHAnsi" w:hAnsiTheme="minorHAnsi"/>
          <w:b/>
          <w:bCs/>
          <w:iCs/>
          <w:szCs w:val="20"/>
          <w:lang w:val="en-AU"/>
        </w:rPr>
        <w:lastRenderedPageBreak/>
        <w:t>Champion the rights, safety and wellbeing of children and young people</w:t>
      </w:r>
      <w:r>
        <w:rPr>
          <w:rFonts w:asciiTheme="minorHAnsi" w:hAnsiTheme="minorHAnsi"/>
          <w:iCs/>
          <w:szCs w:val="20"/>
          <w:lang w:val="en-AU"/>
        </w:rPr>
        <w:t xml:space="preserve"> including leading implementation of the ACT Child Safety Standards Scheme and advocating for increased investment in early intervention and diversionary programs/services for young people at risk, and their families/carers</w:t>
      </w:r>
    </w:p>
    <w:p w14:paraId="48EFDF9F" w14:textId="422018D8" w:rsidR="00734044" w:rsidRDefault="00734044" w:rsidP="00866E78">
      <w:pPr>
        <w:pStyle w:val="Bullet"/>
        <w:numPr>
          <w:ilvl w:val="0"/>
          <w:numId w:val="3"/>
        </w:numPr>
        <w:spacing w:after="100"/>
        <w:contextualSpacing w:val="0"/>
        <w:rPr>
          <w:rFonts w:asciiTheme="minorHAnsi" w:hAnsiTheme="minorHAnsi"/>
          <w:iCs/>
          <w:szCs w:val="20"/>
          <w:lang w:val="en-AU"/>
        </w:rPr>
      </w:pPr>
      <w:r w:rsidRPr="002C735D">
        <w:rPr>
          <w:rFonts w:asciiTheme="minorHAnsi" w:hAnsiTheme="minorHAnsi"/>
          <w:b/>
          <w:bCs/>
          <w:iCs/>
          <w:szCs w:val="20"/>
          <w:lang w:val="en-AU"/>
        </w:rPr>
        <w:t>Improve service delivery and protection of ACT community members</w:t>
      </w:r>
      <w:r>
        <w:rPr>
          <w:rFonts w:asciiTheme="minorHAnsi" w:hAnsiTheme="minorHAnsi"/>
          <w:iCs/>
          <w:szCs w:val="20"/>
          <w:lang w:val="en-AU"/>
        </w:rPr>
        <w:t xml:space="preserve"> through the effective response to individual concerns and complaint handling, systemic investigations, submissions to parliamentary inquiries and effective engagement with key stakeholders</w:t>
      </w:r>
    </w:p>
    <w:p w14:paraId="0C0E8618" w14:textId="3D4E907F" w:rsidR="00734044" w:rsidRDefault="00734044" w:rsidP="00866E78">
      <w:pPr>
        <w:pStyle w:val="Bullet"/>
        <w:numPr>
          <w:ilvl w:val="0"/>
          <w:numId w:val="3"/>
        </w:numPr>
        <w:spacing w:after="100"/>
        <w:contextualSpacing w:val="0"/>
        <w:rPr>
          <w:rFonts w:asciiTheme="minorHAnsi" w:hAnsiTheme="minorHAnsi"/>
          <w:iCs/>
          <w:szCs w:val="20"/>
          <w:lang w:val="en-AU"/>
        </w:rPr>
      </w:pPr>
      <w:r w:rsidRPr="002C735D">
        <w:rPr>
          <w:rFonts w:asciiTheme="minorHAnsi" w:hAnsiTheme="minorHAnsi"/>
          <w:b/>
          <w:bCs/>
          <w:iCs/>
          <w:szCs w:val="20"/>
          <w:lang w:val="en-AU"/>
        </w:rPr>
        <w:t>Pursue a rights-based approach for victims of crime</w:t>
      </w:r>
      <w:r>
        <w:rPr>
          <w:rFonts w:asciiTheme="minorHAnsi" w:hAnsiTheme="minorHAnsi"/>
          <w:iCs/>
          <w:szCs w:val="20"/>
          <w:lang w:val="en-AU"/>
        </w:rPr>
        <w:t xml:space="preserve"> including positive duties to effectively advocate for victims’ rights and support recovery from the impacts of crime</w:t>
      </w:r>
    </w:p>
    <w:p w14:paraId="1378B5CB" w14:textId="71A0CC66" w:rsidR="0001379C" w:rsidRPr="00652817" w:rsidRDefault="00734044" w:rsidP="00652817">
      <w:pPr>
        <w:pStyle w:val="Bullet"/>
        <w:numPr>
          <w:ilvl w:val="0"/>
          <w:numId w:val="3"/>
        </w:numPr>
        <w:spacing w:after="100"/>
        <w:contextualSpacing w:val="0"/>
        <w:rPr>
          <w:rFonts w:asciiTheme="minorHAnsi" w:eastAsia="Times New Roman" w:hAnsiTheme="minorHAnsi"/>
          <w:b/>
          <w:bCs/>
          <w:sz w:val="24"/>
          <w:lang w:val="en-AU"/>
        </w:rPr>
      </w:pPr>
      <w:r w:rsidRPr="00652817">
        <w:rPr>
          <w:rFonts w:asciiTheme="minorHAnsi" w:hAnsiTheme="minorHAnsi"/>
          <w:b/>
          <w:bCs/>
          <w:iCs/>
          <w:szCs w:val="20"/>
          <w:lang w:val="en-AU"/>
        </w:rPr>
        <w:t>Advocate for additional rights in the Human Rights Act</w:t>
      </w:r>
      <w:r w:rsidRPr="00652817">
        <w:rPr>
          <w:rFonts w:asciiTheme="minorHAnsi" w:hAnsiTheme="minorHAnsi"/>
          <w:iCs/>
          <w:szCs w:val="20"/>
          <w:lang w:val="en-AU"/>
        </w:rPr>
        <w:t xml:space="preserve"> with a focus on socio-economic </w:t>
      </w:r>
      <w:proofErr w:type="gramStart"/>
      <w:r w:rsidRPr="00652817">
        <w:rPr>
          <w:rFonts w:asciiTheme="minorHAnsi" w:hAnsiTheme="minorHAnsi"/>
          <w:iCs/>
          <w:szCs w:val="20"/>
          <w:lang w:val="en-AU"/>
        </w:rPr>
        <w:t>rights, and</w:t>
      </w:r>
      <w:proofErr w:type="gramEnd"/>
      <w:r w:rsidRPr="00652817">
        <w:rPr>
          <w:rFonts w:asciiTheme="minorHAnsi" w:hAnsiTheme="minorHAnsi"/>
          <w:iCs/>
          <w:szCs w:val="20"/>
          <w:lang w:val="en-AU"/>
        </w:rPr>
        <w:t xml:space="preserve"> pursue other improvements in key pieces of legislation within our mandates</w:t>
      </w:r>
      <w:r w:rsidR="00B77287" w:rsidRPr="00652817">
        <w:rPr>
          <w:rFonts w:asciiTheme="minorHAnsi" w:hAnsiTheme="minorHAnsi"/>
          <w:iCs/>
          <w:szCs w:val="20"/>
          <w:lang w:val="en-AU"/>
        </w:rPr>
        <w:t>.</w:t>
      </w:r>
    </w:p>
    <w:p w14:paraId="6C22741C" w14:textId="15AC7106" w:rsidR="00312DB1" w:rsidRPr="009661E0" w:rsidRDefault="00312DB1" w:rsidP="00C53461">
      <w:pPr>
        <w:pStyle w:val="Heading2"/>
        <w:spacing w:before="160" w:after="160" w:line="276" w:lineRule="auto"/>
        <w:rPr>
          <w:rFonts w:asciiTheme="minorHAnsi" w:hAnsiTheme="minorHAnsi"/>
          <w:szCs w:val="22"/>
          <w:lang w:val="en-AU"/>
        </w:rPr>
      </w:pPr>
      <w:bookmarkStart w:id="28" w:name="_Toc227830059"/>
      <w:r w:rsidRPr="009661E0">
        <w:rPr>
          <w:rFonts w:asciiTheme="minorHAnsi" w:hAnsiTheme="minorHAnsi"/>
          <w:szCs w:val="22"/>
          <w:lang w:val="en-AU"/>
        </w:rPr>
        <w:t>Client Service Chart</w:t>
      </w:r>
      <w:r w:rsidRPr="009661E0">
        <w:rPr>
          <w:rStyle w:val="Heading2Char"/>
          <w:rFonts w:asciiTheme="minorHAnsi" w:hAnsiTheme="minorHAnsi"/>
          <w:b/>
          <w:szCs w:val="22"/>
          <w:lang w:val="en-AU"/>
        </w:rPr>
        <w:t>e</w:t>
      </w:r>
      <w:r w:rsidRPr="009661E0">
        <w:rPr>
          <w:rFonts w:asciiTheme="minorHAnsi" w:hAnsiTheme="minorHAnsi"/>
          <w:szCs w:val="22"/>
          <w:lang w:val="en-AU"/>
        </w:rPr>
        <w:t>r</w:t>
      </w:r>
      <w:r w:rsidR="00724331">
        <w:rPr>
          <w:rFonts w:asciiTheme="minorHAnsi" w:hAnsiTheme="minorHAnsi"/>
          <w:szCs w:val="22"/>
          <w:lang w:val="en-AU"/>
        </w:rPr>
        <w:t xml:space="preserve"> 2023-25</w:t>
      </w:r>
      <w:bookmarkEnd w:id="28"/>
    </w:p>
    <w:p w14:paraId="6FB64DD7" w14:textId="1B24C558" w:rsidR="004F5BD2" w:rsidRDefault="00054039" w:rsidP="00C53461">
      <w:pPr>
        <w:spacing w:after="160" w:line="276" w:lineRule="auto"/>
        <w:rPr>
          <w:rFonts w:asciiTheme="minorHAnsi" w:hAnsiTheme="minorHAnsi"/>
          <w:szCs w:val="20"/>
          <w:lang w:val="en-AU"/>
        </w:rPr>
      </w:pPr>
      <w:r w:rsidRPr="009661E0">
        <w:rPr>
          <w:rFonts w:asciiTheme="minorHAnsi" w:hAnsiTheme="minorHAnsi"/>
          <w:szCs w:val="20"/>
          <w:lang w:val="en-AU"/>
        </w:rPr>
        <w:t xml:space="preserve">The Commission believes that all people deserve to be treated with dignity, and we are committed to ethical, prompt, respectful and helpful client service. </w:t>
      </w:r>
      <w:r w:rsidR="00312DB1" w:rsidRPr="009661E0">
        <w:rPr>
          <w:rFonts w:asciiTheme="minorHAnsi" w:hAnsiTheme="minorHAnsi"/>
          <w:szCs w:val="20"/>
          <w:lang w:val="en-AU"/>
        </w:rPr>
        <w:t xml:space="preserve">Our </w:t>
      </w:r>
      <w:r w:rsidR="00312DB1" w:rsidRPr="009661E0">
        <w:rPr>
          <w:rFonts w:asciiTheme="minorHAnsi" w:hAnsiTheme="minorHAnsi"/>
          <w:i/>
          <w:szCs w:val="20"/>
          <w:lang w:val="en-AU"/>
        </w:rPr>
        <w:t xml:space="preserve">Client Service Charter </w:t>
      </w:r>
      <w:r w:rsidR="006859BA">
        <w:rPr>
          <w:rFonts w:asciiTheme="minorHAnsi" w:hAnsiTheme="minorHAnsi"/>
          <w:i/>
          <w:szCs w:val="20"/>
          <w:lang w:val="en-AU"/>
        </w:rPr>
        <w:t>202</w:t>
      </w:r>
      <w:r w:rsidR="00734044">
        <w:rPr>
          <w:rFonts w:asciiTheme="minorHAnsi" w:hAnsiTheme="minorHAnsi"/>
          <w:i/>
          <w:szCs w:val="20"/>
          <w:lang w:val="en-AU"/>
        </w:rPr>
        <w:t>3</w:t>
      </w:r>
      <w:r w:rsidR="006859BA">
        <w:rPr>
          <w:rFonts w:asciiTheme="minorHAnsi" w:hAnsiTheme="minorHAnsi"/>
          <w:i/>
          <w:szCs w:val="20"/>
          <w:lang w:val="en-AU"/>
        </w:rPr>
        <w:t>-2</w:t>
      </w:r>
      <w:r w:rsidR="00734044">
        <w:rPr>
          <w:rFonts w:asciiTheme="minorHAnsi" w:hAnsiTheme="minorHAnsi"/>
          <w:i/>
          <w:szCs w:val="20"/>
          <w:lang w:val="en-AU"/>
        </w:rPr>
        <w:t>5</w:t>
      </w:r>
      <w:r w:rsidR="00312DB1" w:rsidRPr="009661E0">
        <w:rPr>
          <w:rFonts w:asciiTheme="minorHAnsi" w:hAnsiTheme="minorHAnsi"/>
          <w:i/>
          <w:szCs w:val="20"/>
          <w:lang w:val="en-AU"/>
        </w:rPr>
        <w:t xml:space="preserve"> </w:t>
      </w:r>
      <w:r w:rsidR="00312DB1" w:rsidRPr="009661E0">
        <w:rPr>
          <w:rFonts w:asciiTheme="minorHAnsi" w:hAnsiTheme="minorHAnsi"/>
          <w:szCs w:val="20"/>
          <w:lang w:val="en-AU"/>
        </w:rPr>
        <w:t xml:space="preserve">was developed under the </w:t>
      </w:r>
      <w:r w:rsidR="00724331">
        <w:rPr>
          <w:rFonts w:asciiTheme="minorHAnsi" w:hAnsiTheme="minorHAnsi"/>
          <w:szCs w:val="20"/>
          <w:lang w:val="en-AU"/>
        </w:rPr>
        <w:t>HRC</w:t>
      </w:r>
      <w:r w:rsidR="004F5BD2" w:rsidRPr="009661E0">
        <w:rPr>
          <w:rFonts w:asciiTheme="minorHAnsi" w:hAnsiTheme="minorHAnsi"/>
          <w:szCs w:val="20"/>
          <w:lang w:val="en-AU"/>
        </w:rPr>
        <w:t xml:space="preserve"> </w:t>
      </w:r>
      <w:r w:rsidR="00312DB1" w:rsidRPr="009661E0">
        <w:rPr>
          <w:rFonts w:asciiTheme="minorHAnsi" w:hAnsiTheme="minorHAnsi"/>
          <w:szCs w:val="20"/>
          <w:lang w:val="en-AU"/>
        </w:rPr>
        <w:t>Act</w:t>
      </w:r>
      <w:r w:rsidR="00724331">
        <w:rPr>
          <w:rStyle w:val="FootnoteReference"/>
          <w:rFonts w:asciiTheme="minorHAnsi" w:hAnsiTheme="minorHAnsi"/>
          <w:szCs w:val="20"/>
          <w:lang w:val="en-AU"/>
        </w:rPr>
        <w:footnoteReference w:id="2"/>
      </w:r>
      <w:r w:rsidR="00312DB1" w:rsidRPr="009661E0">
        <w:rPr>
          <w:rFonts w:asciiTheme="minorHAnsi" w:hAnsiTheme="minorHAnsi"/>
          <w:szCs w:val="20"/>
          <w:lang w:val="en-AU"/>
        </w:rPr>
        <w:t xml:space="preserve"> and explains what clients can expect from the Commission, how we provide services and how to offer feedback to help improve our services. </w:t>
      </w:r>
    </w:p>
    <w:p w14:paraId="00CD48D1" w14:textId="5949EFFA" w:rsidR="00312DB1" w:rsidRDefault="004F5BD2" w:rsidP="00C53461">
      <w:pPr>
        <w:spacing w:after="160" w:line="276" w:lineRule="auto"/>
        <w:rPr>
          <w:rStyle w:val="Hyperlink"/>
          <w:rFonts w:asciiTheme="minorHAnsi" w:hAnsiTheme="minorHAnsi"/>
          <w:szCs w:val="20"/>
          <w:lang w:val="en-AU"/>
        </w:rPr>
      </w:pPr>
      <w:r>
        <w:rPr>
          <w:rFonts w:asciiTheme="minorHAnsi" w:hAnsiTheme="minorHAnsi"/>
          <w:szCs w:val="20"/>
          <w:lang w:val="en-AU"/>
        </w:rPr>
        <w:t xml:space="preserve">The charter also explains what clients can do to help the Commission treat them well and how to make a complaint if they are unhappy with a Commission decision or service. Information on the charter, in Easy English, is available on </w:t>
      </w:r>
      <w:r w:rsidR="00BC36F6">
        <w:rPr>
          <w:rFonts w:asciiTheme="minorHAnsi" w:hAnsiTheme="minorHAnsi"/>
          <w:szCs w:val="20"/>
          <w:lang w:val="en-AU"/>
        </w:rPr>
        <w:t xml:space="preserve">our website at </w:t>
      </w:r>
      <w:hyperlink r:id="rId24" w:history="1">
        <w:r w:rsidR="00BC36F6" w:rsidRPr="00BA7E47">
          <w:rPr>
            <w:rStyle w:val="Hyperlink"/>
            <w:rFonts w:asciiTheme="minorHAnsi" w:hAnsiTheme="minorHAnsi"/>
            <w:szCs w:val="20"/>
            <w:lang w:val="en-AU"/>
          </w:rPr>
          <w:t>https://hrc.act.gov.au/</w:t>
        </w:r>
      </w:hyperlink>
    </w:p>
    <w:p w14:paraId="62D12166" w14:textId="58EE3940" w:rsidR="00713B8B" w:rsidRPr="007A6280" w:rsidRDefault="00713B8B" w:rsidP="00C53461">
      <w:pPr>
        <w:spacing w:after="160" w:line="276" w:lineRule="auto"/>
      </w:pPr>
      <w:r w:rsidRPr="00240741">
        <w:t xml:space="preserve">A review of the Client Services Charter, including a community consultation period, </w:t>
      </w:r>
      <w:r w:rsidR="00240741">
        <w:t>is</w:t>
      </w:r>
      <w:r w:rsidR="00240741" w:rsidRPr="00240741">
        <w:t xml:space="preserve"> </w:t>
      </w:r>
      <w:r w:rsidRPr="00240741">
        <w:t>occur</w:t>
      </w:r>
      <w:r w:rsidR="00240741">
        <w:t>ring</w:t>
      </w:r>
      <w:r w:rsidRPr="00240741">
        <w:t xml:space="preserve"> in 202</w:t>
      </w:r>
      <w:r w:rsidR="002F7C5C" w:rsidRPr="00240741">
        <w:t>6</w:t>
      </w:r>
      <w:r w:rsidRPr="00240741">
        <w:t>.</w:t>
      </w:r>
    </w:p>
    <w:p w14:paraId="0119FD4D" w14:textId="2132C92E" w:rsidR="00254A46" w:rsidRDefault="00254A46" w:rsidP="002C735D">
      <w:pPr>
        <w:pStyle w:val="Heading2"/>
        <w:spacing w:before="160" w:after="160" w:line="276" w:lineRule="auto"/>
        <w:rPr>
          <w:rStyle w:val="Hyperlink"/>
          <w:rFonts w:asciiTheme="minorHAnsi" w:hAnsiTheme="minorHAnsi"/>
          <w:szCs w:val="20"/>
          <w:lang w:val="en-AU"/>
        </w:rPr>
      </w:pPr>
      <w:bookmarkStart w:id="29" w:name="_Toc227830060"/>
      <w:r w:rsidRPr="002C735D">
        <w:rPr>
          <w:szCs w:val="22"/>
        </w:rPr>
        <w:t xml:space="preserve">Cultural Safety Charter – </w:t>
      </w:r>
      <w:proofErr w:type="spellStart"/>
      <w:r w:rsidRPr="002C735D">
        <w:rPr>
          <w:szCs w:val="22"/>
        </w:rPr>
        <w:t>Ngattai</w:t>
      </w:r>
      <w:proofErr w:type="spellEnd"/>
      <w:r w:rsidRPr="002C735D">
        <w:rPr>
          <w:szCs w:val="22"/>
        </w:rPr>
        <w:t xml:space="preserve"> </w:t>
      </w:r>
      <w:proofErr w:type="spellStart"/>
      <w:r w:rsidRPr="002C735D">
        <w:rPr>
          <w:szCs w:val="22"/>
        </w:rPr>
        <w:t>yeddung</w:t>
      </w:r>
      <w:proofErr w:type="spellEnd"/>
      <w:r w:rsidRPr="002C735D">
        <w:rPr>
          <w:szCs w:val="22"/>
        </w:rPr>
        <w:t xml:space="preserve">: Listen </w:t>
      </w:r>
      <w:proofErr w:type="gramStart"/>
      <w:r w:rsidRPr="002C735D">
        <w:rPr>
          <w:szCs w:val="22"/>
        </w:rPr>
        <w:t>good</w:t>
      </w:r>
      <w:bookmarkEnd w:id="29"/>
      <w:proofErr w:type="gramEnd"/>
    </w:p>
    <w:p w14:paraId="61F6EF96" w14:textId="270B9C01" w:rsidR="00254A46" w:rsidRDefault="00254A46" w:rsidP="00C53461">
      <w:pPr>
        <w:spacing w:after="160" w:line="276" w:lineRule="auto"/>
        <w:rPr>
          <w:rFonts w:asciiTheme="minorHAnsi" w:hAnsiTheme="minorHAnsi"/>
          <w:szCs w:val="20"/>
          <w:lang w:val="en-AU"/>
        </w:rPr>
      </w:pPr>
      <w:r w:rsidRPr="00254A46">
        <w:rPr>
          <w:rFonts w:asciiTheme="minorHAnsi" w:hAnsiTheme="minorHAnsi"/>
          <w:szCs w:val="20"/>
        </w:rPr>
        <w:t xml:space="preserve">The </w:t>
      </w:r>
      <w:r w:rsidR="004F5BD2">
        <w:rPr>
          <w:rFonts w:asciiTheme="minorHAnsi" w:hAnsiTheme="minorHAnsi"/>
          <w:szCs w:val="20"/>
        </w:rPr>
        <w:t>C</w:t>
      </w:r>
      <w:r w:rsidRPr="00254A46">
        <w:rPr>
          <w:rFonts w:asciiTheme="minorHAnsi" w:hAnsiTheme="minorHAnsi"/>
          <w:szCs w:val="20"/>
        </w:rPr>
        <w:t xml:space="preserve">ultural </w:t>
      </w:r>
      <w:r w:rsidR="004F5BD2">
        <w:rPr>
          <w:rFonts w:asciiTheme="minorHAnsi" w:hAnsiTheme="minorHAnsi"/>
          <w:szCs w:val="20"/>
        </w:rPr>
        <w:t>S</w:t>
      </w:r>
      <w:r w:rsidRPr="00254A46">
        <w:rPr>
          <w:rFonts w:asciiTheme="minorHAnsi" w:hAnsiTheme="minorHAnsi"/>
          <w:szCs w:val="20"/>
        </w:rPr>
        <w:t xml:space="preserve">afety </w:t>
      </w:r>
      <w:r w:rsidR="004F5BD2">
        <w:rPr>
          <w:rFonts w:asciiTheme="minorHAnsi" w:hAnsiTheme="minorHAnsi"/>
          <w:szCs w:val="20"/>
        </w:rPr>
        <w:t>C</w:t>
      </w:r>
      <w:r w:rsidRPr="00254A46">
        <w:rPr>
          <w:rFonts w:asciiTheme="minorHAnsi" w:hAnsiTheme="minorHAnsi"/>
          <w:szCs w:val="20"/>
        </w:rPr>
        <w:t>harter is designed to help the Commission provide clients, staff and colleagues with a safe, nurturing and positive environment where Aboriginal and Torres Strait Islander people are respected. The cultural and spiritual values accepted by Aboriginal and Torres Strait Islander peoples are supported by the Commission’s values, processes and policies to enable culturally safe services.</w:t>
      </w:r>
      <w:r>
        <w:rPr>
          <w:rFonts w:asciiTheme="minorHAnsi" w:hAnsiTheme="minorHAnsi"/>
          <w:szCs w:val="20"/>
        </w:rPr>
        <w:t xml:space="preserve"> You can access the charter on our website at </w:t>
      </w:r>
      <w:hyperlink r:id="rId25" w:history="1">
        <w:r w:rsidRPr="00BA7E47">
          <w:rPr>
            <w:rStyle w:val="Hyperlink"/>
            <w:rFonts w:asciiTheme="minorHAnsi" w:hAnsiTheme="minorHAnsi"/>
            <w:szCs w:val="20"/>
            <w:lang w:val="en-AU"/>
          </w:rPr>
          <w:t>https://hrc.act.gov.au/</w:t>
        </w:r>
      </w:hyperlink>
    </w:p>
    <w:p w14:paraId="69AF1FC7" w14:textId="50382126" w:rsidR="00312DB1" w:rsidRPr="009661E0" w:rsidRDefault="00312DB1" w:rsidP="00C53461">
      <w:pPr>
        <w:pStyle w:val="Heading2"/>
        <w:spacing w:before="0" w:after="160" w:line="276" w:lineRule="auto"/>
        <w:rPr>
          <w:rFonts w:asciiTheme="minorHAnsi" w:hAnsiTheme="minorHAnsi"/>
          <w:szCs w:val="22"/>
          <w:lang w:val="en-AU"/>
        </w:rPr>
      </w:pPr>
      <w:bookmarkStart w:id="30" w:name="_Toc227830061"/>
      <w:r w:rsidRPr="009661E0">
        <w:rPr>
          <w:rFonts w:asciiTheme="minorHAnsi" w:hAnsiTheme="minorHAnsi"/>
          <w:szCs w:val="22"/>
          <w:lang w:val="en-AU"/>
        </w:rPr>
        <w:t>Governance and Corporate Support Protocol</w:t>
      </w:r>
      <w:r w:rsidR="009A036A">
        <w:rPr>
          <w:rFonts w:asciiTheme="minorHAnsi" w:hAnsiTheme="minorHAnsi"/>
          <w:szCs w:val="22"/>
          <w:lang w:val="en-AU"/>
        </w:rPr>
        <w:t xml:space="preserve"> 2025-28</w:t>
      </w:r>
      <w:bookmarkEnd w:id="30"/>
    </w:p>
    <w:p w14:paraId="7E631604" w14:textId="0E8158BC" w:rsidR="00312DB1" w:rsidRDefault="00312DB1" w:rsidP="00C53461">
      <w:pPr>
        <w:spacing w:after="160" w:line="276" w:lineRule="auto"/>
        <w:rPr>
          <w:rFonts w:asciiTheme="minorHAnsi" w:hAnsiTheme="minorHAnsi"/>
          <w:szCs w:val="20"/>
          <w:lang w:val="en-AU"/>
        </w:rPr>
      </w:pPr>
      <w:r w:rsidRPr="009661E0">
        <w:rPr>
          <w:rFonts w:asciiTheme="minorHAnsi" w:hAnsiTheme="minorHAnsi"/>
          <w:szCs w:val="20"/>
          <w:lang w:val="en-AU"/>
        </w:rPr>
        <w:t xml:space="preserve">The Commission developed a </w:t>
      </w:r>
      <w:r w:rsidRPr="009661E0">
        <w:rPr>
          <w:rFonts w:asciiTheme="minorHAnsi" w:hAnsiTheme="minorHAnsi"/>
          <w:i/>
          <w:szCs w:val="20"/>
          <w:lang w:val="en-AU"/>
        </w:rPr>
        <w:t>Governance and Corporate Support Protocol</w:t>
      </w:r>
      <w:r w:rsidRPr="009661E0">
        <w:rPr>
          <w:rFonts w:asciiTheme="minorHAnsi" w:hAnsiTheme="minorHAnsi"/>
          <w:szCs w:val="20"/>
          <w:lang w:val="en-AU"/>
        </w:rPr>
        <w:t xml:space="preserve"> </w:t>
      </w:r>
      <w:r w:rsidR="00321BDB" w:rsidRPr="009661E0">
        <w:rPr>
          <w:rFonts w:asciiTheme="minorHAnsi" w:hAnsiTheme="minorHAnsi"/>
          <w:i/>
          <w:szCs w:val="20"/>
          <w:lang w:val="en-AU"/>
        </w:rPr>
        <w:t>20</w:t>
      </w:r>
      <w:r w:rsidR="00B42309">
        <w:rPr>
          <w:rFonts w:asciiTheme="minorHAnsi" w:hAnsiTheme="minorHAnsi"/>
          <w:i/>
          <w:szCs w:val="20"/>
          <w:lang w:val="en-AU"/>
        </w:rPr>
        <w:t>2</w:t>
      </w:r>
      <w:r w:rsidR="009C6CEA">
        <w:rPr>
          <w:rFonts w:asciiTheme="minorHAnsi" w:hAnsiTheme="minorHAnsi"/>
          <w:i/>
          <w:szCs w:val="20"/>
          <w:lang w:val="en-AU"/>
        </w:rPr>
        <w:t>5</w:t>
      </w:r>
      <w:r w:rsidR="00321BDB" w:rsidRPr="009661E0">
        <w:rPr>
          <w:rFonts w:asciiTheme="minorHAnsi" w:hAnsiTheme="minorHAnsi"/>
          <w:i/>
          <w:szCs w:val="20"/>
          <w:lang w:val="en-AU"/>
        </w:rPr>
        <w:t>-</w:t>
      </w:r>
      <w:r w:rsidR="00B42309">
        <w:rPr>
          <w:rFonts w:asciiTheme="minorHAnsi" w:hAnsiTheme="minorHAnsi"/>
          <w:i/>
          <w:szCs w:val="20"/>
          <w:lang w:val="en-AU"/>
        </w:rPr>
        <w:t>28</w:t>
      </w:r>
      <w:r w:rsidR="001B4B63">
        <w:rPr>
          <w:rStyle w:val="FootnoteReference"/>
          <w:rFonts w:asciiTheme="minorHAnsi" w:hAnsiTheme="minorHAnsi"/>
          <w:i/>
          <w:szCs w:val="20"/>
          <w:lang w:val="en-AU"/>
        </w:rPr>
        <w:footnoteReference w:id="3"/>
      </w:r>
      <w:r w:rsidR="00321BDB" w:rsidRPr="009661E0">
        <w:rPr>
          <w:rFonts w:asciiTheme="minorHAnsi" w:hAnsiTheme="minorHAnsi"/>
          <w:szCs w:val="20"/>
          <w:lang w:val="en-AU"/>
        </w:rPr>
        <w:t xml:space="preserve"> </w:t>
      </w:r>
      <w:r w:rsidRPr="009661E0">
        <w:rPr>
          <w:rFonts w:asciiTheme="minorHAnsi" w:hAnsiTheme="minorHAnsi"/>
          <w:szCs w:val="20"/>
          <w:lang w:val="en-AU"/>
        </w:rPr>
        <w:t>in 20</w:t>
      </w:r>
      <w:r w:rsidR="00B42309">
        <w:rPr>
          <w:rFonts w:asciiTheme="minorHAnsi" w:hAnsiTheme="minorHAnsi"/>
          <w:szCs w:val="20"/>
          <w:lang w:val="en-AU"/>
        </w:rPr>
        <w:t>24</w:t>
      </w:r>
      <w:r w:rsidRPr="009661E0">
        <w:rPr>
          <w:rFonts w:asciiTheme="minorHAnsi" w:hAnsiTheme="minorHAnsi"/>
          <w:szCs w:val="20"/>
          <w:lang w:val="en-AU"/>
        </w:rPr>
        <w:t xml:space="preserve"> </w:t>
      </w:r>
      <w:r w:rsidR="0040093A">
        <w:rPr>
          <w:rFonts w:asciiTheme="minorHAnsi" w:hAnsiTheme="minorHAnsi"/>
          <w:szCs w:val="20"/>
          <w:lang w:val="en-AU"/>
        </w:rPr>
        <w:t>which</w:t>
      </w:r>
      <w:r w:rsidRPr="009661E0">
        <w:rPr>
          <w:rFonts w:asciiTheme="minorHAnsi" w:hAnsiTheme="minorHAnsi"/>
          <w:szCs w:val="20"/>
          <w:lang w:val="en-AU"/>
        </w:rPr>
        <w:t xml:space="preserve"> </w:t>
      </w:r>
      <w:r w:rsidR="006A3023">
        <w:rPr>
          <w:rFonts w:asciiTheme="minorHAnsi" w:hAnsiTheme="minorHAnsi"/>
          <w:szCs w:val="20"/>
          <w:lang w:val="en-AU"/>
        </w:rPr>
        <w:t>talks about</w:t>
      </w:r>
      <w:r w:rsidRPr="009661E0">
        <w:rPr>
          <w:rFonts w:asciiTheme="minorHAnsi" w:hAnsiTheme="minorHAnsi"/>
          <w:szCs w:val="20"/>
          <w:lang w:val="en-AU"/>
        </w:rPr>
        <w:t xml:space="preserve"> our respective roles and responsibilities as an independent statutory authority </w:t>
      </w:r>
      <w:r w:rsidR="0040093A">
        <w:rPr>
          <w:rFonts w:asciiTheme="minorHAnsi" w:hAnsiTheme="minorHAnsi"/>
          <w:szCs w:val="20"/>
          <w:lang w:val="en-AU"/>
        </w:rPr>
        <w:t>and the relationship with</w:t>
      </w:r>
      <w:r w:rsidRPr="009661E0">
        <w:rPr>
          <w:rFonts w:asciiTheme="minorHAnsi" w:hAnsiTheme="minorHAnsi"/>
          <w:szCs w:val="20"/>
          <w:lang w:val="en-AU"/>
        </w:rPr>
        <w:t xml:space="preserve"> </w:t>
      </w:r>
      <w:r w:rsidR="001B4B63">
        <w:rPr>
          <w:rFonts w:asciiTheme="minorHAnsi" w:hAnsiTheme="minorHAnsi"/>
          <w:szCs w:val="20"/>
          <w:lang w:val="en-AU"/>
        </w:rPr>
        <w:t>JACS</w:t>
      </w:r>
      <w:r w:rsidR="0040093A">
        <w:rPr>
          <w:rFonts w:asciiTheme="minorHAnsi" w:hAnsiTheme="minorHAnsi"/>
          <w:szCs w:val="20"/>
          <w:lang w:val="en-AU"/>
        </w:rPr>
        <w:t xml:space="preserve"> who</w:t>
      </w:r>
      <w:r w:rsidRPr="009661E0">
        <w:rPr>
          <w:rFonts w:asciiTheme="minorHAnsi" w:hAnsiTheme="minorHAnsi"/>
          <w:szCs w:val="20"/>
          <w:lang w:val="en-AU"/>
        </w:rPr>
        <w:t xml:space="preserve"> </w:t>
      </w:r>
      <w:r w:rsidR="0001379C">
        <w:rPr>
          <w:rFonts w:asciiTheme="minorHAnsi" w:hAnsiTheme="minorHAnsi"/>
          <w:szCs w:val="20"/>
          <w:lang w:val="en-AU"/>
        </w:rPr>
        <w:t>assist</w:t>
      </w:r>
      <w:r w:rsidRPr="009661E0">
        <w:rPr>
          <w:rFonts w:asciiTheme="minorHAnsi" w:hAnsiTheme="minorHAnsi"/>
          <w:szCs w:val="20"/>
          <w:lang w:val="en-AU"/>
        </w:rPr>
        <w:t xml:space="preserve"> </w:t>
      </w:r>
      <w:r w:rsidR="0040093A">
        <w:rPr>
          <w:rFonts w:asciiTheme="minorHAnsi" w:hAnsiTheme="minorHAnsi"/>
          <w:szCs w:val="20"/>
          <w:lang w:val="en-AU"/>
        </w:rPr>
        <w:t>the Commission by providing some</w:t>
      </w:r>
      <w:r w:rsidRPr="009661E0">
        <w:rPr>
          <w:rFonts w:asciiTheme="minorHAnsi" w:hAnsiTheme="minorHAnsi"/>
          <w:szCs w:val="20"/>
          <w:lang w:val="en-AU"/>
        </w:rPr>
        <w:t xml:space="preserve"> corporate support functions, </w:t>
      </w:r>
      <w:r w:rsidR="008A2EAD" w:rsidRPr="009661E0">
        <w:rPr>
          <w:rFonts w:asciiTheme="minorHAnsi" w:hAnsiTheme="minorHAnsi"/>
          <w:szCs w:val="20"/>
          <w:lang w:val="en-AU"/>
        </w:rPr>
        <w:t>such as financial accounting,</w:t>
      </w:r>
      <w:r w:rsidRPr="009661E0">
        <w:rPr>
          <w:rFonts w:asciiTheme="minorHAnsi" w:hAnsiTheme="minorHAnsi"/>
          <w:szCs w:val="20"/>
          <w:lang w:val="en-AU"/>
        </w:rPr>
        <w:t xml:space="preserve"> auditing, human resources, information management and technology support. You can access our </w:t>
      </w:r>
      <w:hyperlink w:history="1"/>
      <w:r w:rsidR="00BC36F6">
        <w:rPr>
          <w:rFonts w:asciiTheme="minorHAnsi" w:hAnsiTheme="minorHAnsi"/>
          <w:szCs w:val="20"/>
          <w:lang w:val="en-AU"/>
        </w:rPr>
        <w:t xml:space="preserve">Governance and Corporate Support Protocol at </w:t>
      </w:r>
      <w:hyperlink r:id="rId26" w:history="1">
        <w:r w:rsidR="00BC36F6" w:rsidRPr="00BA7E47">
          <w:rPr>
            <w:rStyle w:val="Hyperlink"/>
            <w:rFonts w:asciiTheme="minorHAnsi" w:hAnsiTheme="minorHAnsi"/>
            <w:szCs w:val="20"/>
            <w:lang w:val="en-AU"/>
          </w:rPr>
          <w:t>https://hrc.act.gov.au/</w:t>
        </w:r>
      </w:hyperlink>
    </w:p>
    <w:p w14:paraId="412D15E6" w14:textId="77777777" w:rsidR="0090638C" w:rsidRPr="00474422" w:rsidRDefault="0090638C" w:rsidP="00C53461">
      <w:pPr>
        <w:pStyle w:val="Heading1"/>
        <w:spacing w:before="0" w:after="160" w:line="276" w:lineRule="auto"/>
        <w:ind w:left="0" w:hanging="567"/>
        <w:rPr>
          <w:lang w:val="en-AU"/>
        </w:rPr>
      </w:pPr>
      <w:bookmarkStart w:id="31" w:name="_Toc227830062"/>
      <w:r w:rsidRPr="00474422">
        <w:rPr>
          <w:lang w:val="en-AU"/>
        </w:rPr>
        <w:lastRenderedPageBreak/>
        <w:t>What happens at Commission meetings</w:t>
      </w:r>
      <w:bookmarkEnd w:id="31"/>
    </w:p>
    <w:p w14:paraId="1668CBA2" w14:textId="1F916BDF" w:rsidR="001B4B63" w:rsidRDefault="001B4B63" w:rsidP="002C735D">
      <w:pPr>
        <w:spacing w:after="160" w:line="276" w:lineRule="auto"/>
        <w:rPr>
          <w:rFonts w:asciiTheme="minorHAnsi" w:hAnsiTheme="minorHAnsi"/>
          <w:szCs w:val="20"/>
          <w:lang w:val="en-AU"/>
        </w:rPr>
      </w:pPr>
      <w:r>
        <w:rPr>
          <w:rFonts w:asciiTheme="minorHAnsi" w:hAnsiTheme="minorHAnsi"/>
          <w:szCs w:val="20"/>
          <w:lang w:val="en-AU"/>
        </w:rPr>
        <w:t>T</w:t>
      </w:r>
      <w:r w:rsidR="0090638C" w:rsidRPr="009661E0">
        <w:rPr>
          <w:rFonts w:asciiTheme="minorHAnsi" w:hAnsiTheme="minorHAnsi"/>
          <w:szCs w:val="20"/>
          <w:lang w:val="en-AU"/>
        </w:rPr>
        <w:t>he Commissioners me</w:t>
      </w:r>
      <w:r w:rsidR="004855B4" w:rsidRPr="009661E0">
        <w:rPr>
          <w:rFonts w:asciiTheme="minorHAnsi" w:hAnsiTheme="minorHAnsi"/>
          <w:szCs w:val="20"/>
          <w:lang w:val="en-AU"/>
        </w:rPr>
        <w:t>e</w:t>
      </w:r>
      <w:r w:rsidR="0090638C" w:rsidRPr="009661E0">
        <w:rPr>
          <w:rFonts w:asciiTheme="minorHAnsi" w:hAnsiTheme="minorHAnsi"/>
          <w:szCs w:val="20"/>
          <w:lang w:val="en-AU"/>
        </w:rPr>
        <w:t>t at least once a month for approximately 90 minutes</w:t>
      </w:r>
      <w:r>
        <w:rPr>
          <w:rStyle w:val="FootnoteReference"/>
          <w:rFonts w:asciiTheme="minorHAnsi" w:hAnsiTheme="minorHAnsi"/>
          <w:szCs w:val="20"/>
          <w:lang w:val="en-AU"/>
        </w:rPr>
        <w:footnoteReference w:id="4"/>
      </w:r>
      <w:r w:rsidR="0090638C" w:rsidRPr="009661E0">
        <w:rPr>
          <w:rFonts w:asciiTheme="minorHAnsi" w:hAnsiTheme="minorHAnsi"/>
          <w:szCs w:val="20"/>
          <w:lang w:val="en-AU"/>
        </w:rPr>
        <w:t xml:space="preserve">. </w:t>
      </w:r>
      <w:r w:rsidR="00724331">
        <w:rPr>
          <w:rFonts w:asciiTheme="minorHAnsi" w:hAnsiTheme="minorHAnsi"/>
          <w:szCs w:val="20"/>
          <w:lang w:val="en-AU"/>
        </w:rPr>
        <w:t>Similarly, a</w:t>
      </w:r>
      <w:r w:rsidR="009C6CEA">
        <w:rPr>
          <w:rFonts w:asciiTheme="minorHAnsi" w:hAnsiTheme="minorHAnsi"/>
          <w:szCs w:val="20"/>
          <w:lang w:val="en-AU"/>
        </w:rPr>
        <w:t xml:space="preserve"> monthly meeting of the Senior Directors is held, as well as r</w:t>
      </w:r>
      <w:r w:rsidR="00B42309">
        <w:rPr>
          <w:rFonts w:asciiTheme="minorHAnsi" w:hAnsiTheme="minorHAnsi"/>
          <w:szCs w:val="20"/>
          <w:lang w:val="en-AU"/>
        </w:rPr>
        <w:t xml:space="preserve">egular team meetings </w:t>
      </w:r>
      <w:r w:rsidR="009C6CEA">
        <w:rPr>
          <w:rFonts w:asciiTheme="minorHAnsi" w:hAnsiTheme="minorHAnsi"/>
          <w:szCs w:val="20"/>
          <w:lang w:val="en-AU"/>
        </w:rPr>
        <w:t>with</w:t>
      </w:r>
      <w:r w:rsidR="00B42309">
        <w:rPr>
          <w:rFonts w:asciiTheme="minorHAnsi" w:hAnsiTheme="minorHAnsi"/>
          <w:szCs w:val="20"/>
          <w:lang w:val="en-AU"/>
        </w:rPr>
        <w:t xml:space="preserve"> staff. </w:t>
      </w:r>
    </w:p>
    <w:p w14:paraId="79ADF05E" w14:textId="25D59B4F" w:rsidR="0090638C" w:rsidRPr="009661E0" w:rsidRDefault="0090638C" w:rsidP="00C53461">
      <w:pPr>
        <w:spacing w:after="160" w:line="276" w:lineRule="auto"/>
        <w:rPr>
          <w:rFonts w:asciiTheme="minorHAnsi" w:hAnsiTheme="minorHAnsi"/>
          <w:szCs w:val="20"/>
          <w:lang w:val="en-AU"/>
        </w:rPr>
      </w:pPr>
      <w:r w:rsidRPr="009661E0">
        <w:rPr>
          <w:rFonts w:asciiTheme="minorHAnsi" w:hAnsiTheme="minorHAnsi"/>
          <w:szCs w:val="20"/>
          <w:lang w:val="en-AU"/>
        </w:rPr>
        <w:t xml:space="preserve">The President, all Commissioners, and the </w:t>
      </w:r>
      <w:r w:rsidR="00B42309">
        <w:rPr>
          <w:rFonts w:asciiTheme="minorHAnsi" w:hAnsiTheme="minorHAnsi"/>
          <w:szCs w:val="20"/>
          <w:lang w:val="en-AU"/>
        </w:rPr>
        <w:t>Senior Director Governance</w:t>
      </w:r>
      <w:r w:rsidR="009C6CEA">
        <w:rPr>
          <w:rFonts w:asciiTheme="minorHAnsi" w:hAnsiTheme="minorHAnsi"/>
          <w:szCs w:val="20"/>
          <w:lang w:val="en-AU"/>
        </w:rPr>
        <w:t xml:space="preserve"> and Corporate Support</w:t>
      </w:r>
      <w:r w:rsidRPr="009661E0">
        <w:rPr>
          <w:rFonts w:asciiTheme="minorHAnsi" w:hAnsiTheme="minorHAnsi"/>
          <w:szCs w:val="20"/>
          <w:lang w:val="en-AU"/>
        </w:rPr>
        <w:t xml:space="preserve"> </w:t>
      </w:r>
      <w:r w:rsidR="009C6CEA">
        <w:rPr>
          <w:rFonts w:asciiTheme="minorHAnsi" w:hAnsiTheme="minorHAnsi"/>
          <w:szCs w:val="20"/>
          <w:lang w:val="en-AU"/>
        </w:rPr>
        <w:t>(</w:t>
      </w:r>
      <w:r w:rsidRPr="009661E0">
        <w:rPr>
          <w:rFonts w:asciiTheme="minorHAnsi" w:hAnsiTheme="minorHAnsi"/>
          <w:szCs w:val="20"/>
          <w:lang w:val="en-AU"/>
        </w:rPr>
        <w:t>as minute-taker</w:t>
      </w:r>
      <w:r w:rsidR="009C6CEA">
        <w:rPr>
          <w:rFonts w:asciiTheme="minorHAnsi" w:hAnsiTheme="minorHAnsi"/>
          <w:szCs w:val="20"/>
          <w:lang w:val="en-AU"/>
        </w:rPr>
        <w:t>)</w:t>
      </w:r>
      <w:r w:rsidRPr="009661E0">
        <w:rPr>
          <w:rFonts w:asciiTheme="minorHAnsi" w:hAnsiTheme="minorHAnsi"/>
          <w:szCs w:val="20"/>
          <w:lang w:val="en-AU"/>
        </w:rPr>
        <w:t xml:space="preserve">, should normally be present at Commission meetings. </w:t>
      </w:r>
      <w:r w:rsidR="009C6CEA">
        <w:rPr>
          <w:rFonts w:asciiTheme="minorHAnsi" w:hAnsiTheme="minorHAnsi"/>
          <w:szCs w:val="20"/>
          <w:lang w:val="en-AU"/>
        </w:rPr>
        <w:t>Q</w:t>
      </w:r>
      <w:r w:rsidRPr="009661E0">
        <w:rPr>
          <w:rFonts w:asciiTheme="minorHAnsi" w:hAnsiTheme="minorHAnsi"/>
          <w:szCs w:val="20"/>
          <w:lang w:val="en-AU"/>
        </w:rPr>
        <w:t>uorum</w:t>
      </w:r>
      <w:r w:rsidR="009C6CEA">
        <w:rPr>
          <w:rFonts w:asciiTheme="minorHAnsi" w:hAnsiTheme="minorHAnsi"/>
          <w:szCs w:val="20"/>
          <w:lang w:val="en-AU"/>
        </w:rPr>
        <w:t xml:space="preserve"> is met</w:t>
      </w:r>
      <w:r w:rsidRPr="009661E0">
        <w:rPr>
          <w:rFonts w:asciiTheme="minorHAnsi" w:hAnsiTheme="minorHAnsi"/>
          <w:szCs w:val="20"/>
          <w:lang w:val="en-AU"/>
        </w:rPr>
        <w:t xml:space="preserve"> if </w:t>
      </w:r>
      <w:r w:rsidR="00724331">
        <w:rPr>
          <w:rFonts w:asciiTheme="minorHAnsi" w:hAnsiTheme="minorHAnsi"/>
          <w:szCs w:val="20"/>
          <w:lang w:val="en-AU"/>
        </w:rPr>
        <w:t>3</w:t>
      </w:r>
      <w:r w:rsidR="00724331" w:rsidRPr="009661E0">
        <w:rPr>
          <w:rFonts w:asciiTheme="minorHAnsi" w:hAnsiTheme="minorHAnsi"/>
          <w:szCs w:val="20"/>
          <w:lang w:val="en-AU"/>
        </w:rPr>
        <w:t xml:space="preserve"> </w:t>
      </w:r>
      <w:r w:rsidRPr="009661E0">
        <w:rPr>
          <w:rFonts w:asciiTheme="minorHAnsi" w:hAnsiTheme="minorHAnsi"/>
          <w:szCs w:val="20"/>
          <w:lang w:val="en-AU"/>
        </w:rPr>
        <w:t>Commissioners holding office are present</w:t>
      </w:r>
      <w:r w:rsidR="00724331">
        <w:rPr>
          <w:rStyle w:val="FootnoteReference"/>
          <w:rFonts w:asciiTheme="minorHAnsi" w:hAnsiTheme="minorHAnsi"/>
          <w:szCs w:val="20"/>
          <w:lang w:val="en-AU"/>
        </w:rPr>
        <w:footnoteReference w:id="5"/>
      </w:r>
      <w:r w:rsidR="005E4702" w:rsidRPr="009661E0">
        <w:rPr>
          <w:rFonts w:asciiTheme="minorHAnsi" w:hAnsiTheme="minorHAnsi"/>
          <w:szCs w:val="20"/>
          <w:lang w:val="en-AU"/>
        </w:rPr>
        <w:t>, and attendance may be via telephone or video</w:t>
      </w:r>
      <w:r w:rsidR="00611095" w:rsidRPr="009661E0">
        <w:rPr>
          <w:rFonts w:asciiTheme="minorHAnsi" w:hAnsiTheme="minorHAnsi"/>
          <w:szCs w:val="20"/>
          <w:lang w:val="en-AU"/>
        </w:rPr>
        <w:t>-</w:t>
      </w:r>
      <w:r w:rsidR="005E4702" w:rsidRPr="009661E0">
        <w:rPr>
          <w:rFonts w:asciiTheme="minorHAnsi" w:hAnsiTheme="minorHAnsi"/>
          <w:szCs w:val="20"/>
          <w:lang w:val="en-AU"/>
        </w:rPr>
        <w:t>link if necessary</w:t>
      </w:r>
      <w:r w:rsidRPr="009661E0">
        <w:rPr>
          <w:rFonts w:asciiTheme="minorHAnsi" w:hAnsiTheme="minorHAnsi"/>
          <w:szCs w:val="20"/>
          <w:lang w:val="en-AU"/>
        </w:rPr>
        <w:t xml:space="preserve">. </w:t>
      </w:r>
      <w:r w:rsidR="008A45A4" w:rsidRPr="009661E0">
        <w:rPr>
          <w:rFonts w:asciiTheme="minorHAnsi" w:hAnsiTheme="minorHAnsi"/>
          <w:szCs w:val="20"/>
          <w:lang w:val="en-AU"/>
        </w:rPr>
        <w:t>The</w:t>
      </w:r>
      <w:r w:rsidR="009C6CEA">
        <w:rPr>
          <w:rFonts w:asciiTheme="minorHAnsi" w:hAnsiTheme="minorHAnsi"/>
          <w:szCs w:val="20"/>
          <w:lang w:val="en-AU"/>
        </w:rPr>
        <w:t xml:space="preserve"> Director of</w:t>
      </w:r>
      <w:r w:rsidR="008A45A4" w:rsidRPr="009661E0">
        <w:rPr>
          <w:rFonts w:asciiTheme="minorHAnsi" w:hAnsiTheme="minorHAnsi"/>
          <w:szCs w:val="20"/>
          <w:lang w:val="en-AU"/>
        </w:rPr>
        <w:t xml:space="preserve"> Finance and Administration </w:t>
      </w:r>
      <w:proofErr w:type="gramStart"/>
      <w:r w:rsidR="009C6CEA">
        <w:rPr>
          <w:rFonts w:asciiTheme="minorHAnsi" w:hAnsiTheme="minorHAnsi"/>
          <w:szCs w:val="20"/>
          <w:lang w:val="en-AU"/>
        </w:rPr>
        <w:t>provides</w:t>
      </w:r>
      <w:proofErr w:type="gramEnd"/>
      <w:r w:rsidR="008A45A4" w:rsidRPr="009661E0">
        <w:rPr>
          <w:rFonts w:asciiTheme="minorHAnsi" w:hAnsiTheme="minorHAnsi"/>
          <w:szCs w:val="20"/>
          <w:lang w:val="en-AU"/>
        </w:rPr>
        <w:t xml:space="preserve"> a </w:t>
      </w:r>
      <w:r w:rsidR="00724331">
        <w:rPr>
          <w:rFonts w:asciiTheme="minorHAnsi" w:hAnsiTheme="minorHAnsi"/>
          <w:szCs w:val="20"/>
          <w:lang w:val="en-AU"/>
        </w:rPr>
        <w:t>r</w:t>
      </w:r>
      <w:r w:rsidR="008A45A4" w:rsidRPr="009661E0">
        <w:rPr>
          <w:rFonts w:asciiTheme="minorHAnsi" w:hAnsiTheme="minorHAnsi"/>
          <w:szCs w:val="20"/>
          <w:lang w:val="en-AU"/>
        </w:rPr>
        <w:t xml:space="preserve">eport on </w:t>
      </w:r>
      <w:r w:rsidR="00B42309">
        <w:rPr>
          <w:rFonts w:asciiTheme="minorHAnsi" w:hAnsiTheme="minorHAnsi"/>
          <w:szCs w:val="20"/>
          <w:lang w:val="en-AU"/>
        </w:rPr>
        <w:t>budget</w:t>
      </w:r>
      <w:r w:rsidR="009C6CEA">
        <w:rPr>
          <w:rFonts w:asciiTheme="minorHAnsi" w:hAnsiTheme="minorHAnsi"/>
          <w:szCs w:val="20"/>
          <w:lang w:val="en-AU"/>
        </w:rPr>
        <w:t xml:space="preserve"> and financial management</w:t>
      </w:r>
      <w:r w:rsidR="008A45A4" w:rsidRPr="009661E0">
        <w:rPr>
          <w:rFonts w:asciiTheme="minorHAnsi" w:hAnsiTheme="minorHAnsi"/>
          <w:szCs w:val="20"/>
          <w:lang w:val="en-AU"/>
        </w:rPr>
        <w:t xml:space="preserve"> issues. </w:t>
      </w:r>
      <w:r w:rsidR="004E2D5D" w:rsidRPr="009661E0">
        <w:rPr>
          <w:rFonts w:asciiTheme="minorHAnsi" w:hAnsiTheme="minorHAnsi"/>
          <w:szCs w:val="20"/>
          <w:lang w:val="en-AU"/>
        </w:rPr>
        <w:t>S</w:t>
      </w:r>
      <w:r w:rsidRPr="009661E0">
        <w:rPr>
          <w:rFonts w:asciiTheme="minorHAnsi" w:hAnsiTheme="minorHAnsi"/>
          <w:szCs w:val="20"/>
          <w:lang w:val="en-AU"/>
        </w:rPr>
        <w:t>taff member</w:t>
      </w:r>
      <w:r w:rsidR="004E2D5D" w:rsidRPr="009661E0">
        <w:rPr>
          <w:rFonts w:asciiTheme="minorHAnsi" w:hAnsiTheme="minorHAnsi"/>
          <w:szCs w:val="20"/>
          <w:lang w:val="en-AU"/>
        </w:rPr>
        <w:t>s</w:t>
      </w:r>
      <w:r w:rsidRPr="009661E0">
        <w:rPr>
          <w:rFonts w:asciiTheme="minorHAnsi" w:hAnsiTheme="minorHAnsi"/>
          <w:szCs w:val="20"/>
          <w:lang w:val="en-AU"/>
        </w:rPr>
        <w:t xml:space="preserve"> </w:t>
      </w:r>
      <w:r w:rsidR="00724331">
        <w:rPr>
          <w:rFonts w:asciiTheme="minorHAnsi" w:hAnsiTheme="minorHAnsi"/>
          <w:szCs w:val="20"/>
          <w:lang w:val="en-AU"/>
        </w:rPr>
        <w:t>may</w:t>
      </w:r>
      <w:r w:rsidR="00724331" w:rsidRPr="009661E0">
        <w:rPr>
          <w:rFonts w:asciiTheme="minorHAnsi" w:hAnsiTheme="minorHAnsi"/>
          <w:szCs w:val="20"/>
          <w:lang w:val="en-AU"/>
        </w:rPr>
        <w:t xml:space="preserve"> </w:t>
      </w:r>
      <w:r w:rsidRPr="009661E0">
        <w:rPr>
          <w:rFonts w:asciiTheme="minorHAnsi" w:hAnsiTheme="minorHAnsi"/>
          <w:szCs w:val="20"/>
          <w:lang w:val="en-AU"/>
        </w:rPr>
        <w:t>be invited t</w:t>
      </w:r>
      <w:r w:rsidR="004E2D5D" w:rsidRPr="009661E0">
        <w:rPr>
          <w:rFonts w:asciiTheme="minorHAnsi" w:hAnsiTheme="minorHAnsi"/>
          <w:szCs w:val="20"/>
          <w:lang w:val="en-AU"/>
        </w:rPr>
        <w:t xml:space="preserve">o the </w:t>
      </w:r>
      <w:r w:rsidR="00724331">
        <w:rPr>
          <w:rFonts w:asciiTheme="minorHAnsi" w:hAnsiTheme="minorHAnsi"/>
          <w:szCs w:val="20"/>
          <w:lang w:val="en-AU"/>
        </w:rPr>
        <w:t xml:space="preserve">Commission </w:t>
      </w:r>
      <w:r w:rsidR="004E2D5D" w:rsidRPr="009661E0">
        <w:rPr>
          <w:rFonts w:asciiTheme="minorHAnsi" w:hAnsiTheme="minorHAnsi"/>
          <w:szCs w:val="20"/>
          <w:lang w:val="en-AU"/>
        </w:rPr>
        <w:t xml:space="preserve">meeting to address </w:t>
      </w:r>
      <w:r w:rsidR="008A45A4" w:rsidRPr="009661E0">
        <w:rPr>
          <w:rFonts w:asciiTheme="minorHAnsi" w:hAnsiTheme="minorHAnsi"/>
          <w:szCs w:val="20"/>
          <w:lang w:val="en-AU"/>
        </w:rPr>
        <w:t xml:space="preserve">a </w:t>
      </w:r>
      <w:r w:rsidRPr="009661E0">
        <w:rPr>
          <w:rFonts w:asciiTheme="minorHAnsi" w:hAnsiTheme="minorHAnsi"/>
          <w:szCs w:val="20"/>
          <w:lang w:val="en-AU"/>
        </w:rPr>
        <w:t>proposal</w:t>
      </w:r>
      <w:r w:rsidR="004E2D5D" w:rsidRPr="009661E0">
        <w:rPr>
          <w:rFonts w:asciiTheme="minorHAnsi" w:hAnsiTheme="minorHAnsi"/>
          <w:szCs w:val="20"/>
          <w:lang w:val="en-AU"/>
        </w:rPr>
        <w:t xml:space="preserve"> that the Comm</w:t>
      </w:r>
      <w:r w:rsidR="008A45A4" w:rsidRPr="009661E0">
        <w:rPr>
          <w:rFonts w:asciiTheme="minorHAnsi" w:hAnsiTheme="minorHAnsi"/>
          <w:szCs w:val="20"/>
          <w:lang w:val="en-AU"/>
        </w:rPr>
        <w:t>ission</w:t>
      </w:r>
      <w:r w:rsidR="00724331">
        <w:rPr>
          <w:rFonts w:asciiTheme="minorHAnsi" w:hAnsiTheme="minorHAnsi"/>
          <w:szCs w:val="20"/>
          <w:lang w:val="en-AU"/>
        </w:rPr>
        <w:t>ers</w:t>
      </w:r>
      <w:r w:rsidR="008A45A4" w:rsidRPr="009661E0">
        <w:rPr>
          <w:rFonts w:asciiTheme="minorHAnsi" w:hAnsiTheme="minorHAnsi"/>
          <w:szCs w:val="20"/>
          <w:lang w:val="en-AU"/>
        </w:rPr>
        <w:t xml:space="preserve"> will be </w:t>
      </w:r>
      <w:proofErr w:type="gramStart"/>
      <w:r w:rsidR="008A45A4" w:rsidRPr="009661E0">
        <w:rPr>
          <w:rFonts w:asciiTheme="minorHAnsi" w:hAnsiTheme="minorHAnsi"/>
          <w:szCs w:val="20"/>
          <w:lang w:val="en-AU"/>
        </w:rPr>
        <w:t>making a</w:t>
      </w:r>
      <w:r w:rsidR="004E2D5D" w:rsidRPr="009661E0">
        <w:rPr>
          <w:rFonts w:asciiTheme="minorHAnsi" w:hAnsiTheme="minorHAnsi"/>
          <w:szCs w:val="20"/>
          <w:lang w:val="en-AU"/>
        </w:rPr>
        <w:t xml:space="preserve"> decision</w:t>
      </w:r>
      <w:proofErr w:type="gramEnd"/>
      <w:r w:rsidR="008A45A4" w:rsidRPr="009661E0">
        <w:rPr>
          <w:rFonts w:asciiTheme="minorHAnsi" w:hAnsiTheme="minorHAnsi"/>
          <w:szCs w:val="20"/>
          <w:lang w:val="en-AU"/>
        </w:rPr>
        <w:t xml:space="preserve"> about</w:t>
      </w:r>
      <w:r w:rsidR="008265E9" w:rsidRPr="009661E0">
        <w:rPr>
          <w:rFonts w:asciiTheme="minorHAnsi" w:hAnsiTheme="minorHAnsi"/>
          <w:szCs w:val="20"/>
          <w:lang w:val="en-AU"/>
        </w:rPr>
        <w:t xml:space="preserve"> (</w:t>
      </w:r>
      <w:r w:rsidRPr="009661E0">
        <w:rPr>
          <w:rFonts w:asciiTheme="minorHAnsi" w:hAnsiTheme="minorHAnsi"/>
          <w:szCs w:val="20"/>
          <w:lang w:val="en-AU"/>
        </w:rPr>
        <w:t>e</w:t>
      </w:r>
      <w:r w:rsidR="008265E9" w:rsidRPr="009661E0">
        <w:rPr>
          <w:rFonts w:asciiTheme="minorHAnsi" w:hAnsiTheme="minorHAnsi"/>
          <w:szCs w:val="20"/>
          <w:lang w:val="en-AU"/>
        </w:rPr>
        <w:t>.</w:t>
      </w:r>
      <w:r w:rsidRPr="009661E0">
        <w:rPr>
          <w:rFonts w:asciiTheme="minorHAnsi" w:hAnsiTheme="minorHAnsi"/>
          <w:szCs w:val="20"/>
          <w:lang w:val="en-AU"/>
        </w:rPr>
        <w:t>g</w:t>
      </w:r>
      <w:r w:rsidR="008265E9" w:rsidRPr="009661E0">
        <w:rPr>
          <w:rFonts w:asciiTheme="minorHAnsi" w:hAnsiTheme="minorHAnsi"/>
          <w:szCs w:val="20"/>
          <w:lang w:val="en-AU"/>
        </w:rPr>
        <w:t>.</w:t>
      </w:r>
      <w:r w:rsidRPr="009661E0">
        <w:rPr>
          <w:rFonts w:asciiTheme="minorHAnsi" w:hAnsiTheme="minorHAnsi"/>
          <w:szCs w:val="20"/>
          <w:lang w:val="en-AU"/>
        </w:rPr>
        <w:t xml:space="preserve"> </w:t>
      </w:r>
      <w:r w:rsidR="009661E0" w:rsidRPr="009661E0">
        <w:rPr>
          <w:rFonts w:asciiTheme="minorHAnsi" w:hAnsiTheme="minorHAnsi"/>
          <w:szCs w:val="20"/>
          <w:lang w:val="en-AU"/>
        </w:rPr>
        <w:t xml:space="preserve">the </w:t>
      </w:r>
      <w:r w:rsidRPr="009661E0">
        <w:rPr>
          <w:rFonts w:asciiTheme="minorHAnsi" w:hAnsiTheme="minorHAnsi"/>
          <w:szCs w:val="20"/>
          <w:lang w:val="en-AU"/>
        </w:rPr>
        <w:t>Communications Officer</w:t>
      </w:r>
      <w:r w:rsidR="008265E9" w:rsidRPr="009661E0">
        <w:rPr>
          <w:rFonts w:asciiTheme="minorHAnsi" w:hAnsiTheme="minorHAnsi"/>
          <w:szCs w:val="20"/>
          <w:lang w:val="en-AU"/>
        </w:rPr>
        <w:t>)</w:t>
      </w:r>
      <w:r w:rsidRPr="009661E0">
        <w:rPr>
          <w:rFonts w:asciiTheme="minorHAnsi" w:hAnsiTheme="minorHAnsi"/>
          <w:szCs w:val="20"/>
          <w:lang w:val="en-AU"/>
        </w:rPr>
        <w:t xml:space="preserve">. </w:t>
      </w:r>
    </w:p>
    <w:p w14:paraId="7C4A4433" w14:textId="31B7A3BE" w:rsidR="0090638C" w:rsidRPr="00474422" w:rsidRDefault="0090638C" w:rsidP="00C53461">
      <w:pPr>
        <w:pStyle w:val="Heading2"/>
        <w:spacing w:before="0" w:after="160" w:line="276" w:lineRule="auto"/>
        <w:rPr>
          <w:rFonts w:asciiTheme="minorHAnsi" w:hAnsiTheme="minorHAnsi"/>
          <w:sz w:val="26"/>
          <w:lang w:val="en-AU"/>
        </w:rPr>
      </w:pPr>
      <w:bookmarkStart w:id="32" w:name="_Toc227830063"/>
      <w:r w:rsidRPr="00474422">
        <w:rPr>
          <w:rFonts w:asciiTheme="minorHAnsi" w:hAnsiTheme="minorHAnsi"/>
          <w:sz w:val="26"/>
          <w:lang w:val="en-AU"/>
        </w:rPr>
        <w:t>Agenda</w:t>
      </w:r>
      <w:r w:rsidR="00580167" w:rsidRPr="00474422">
        <w:rPr>
          <w:rFonts w:asciiTheme="minorHAnsi" w:hAnsiTheme="minorHAnsi"/>
          <w:sz w:val="26"/>
          <w:lang w:val="en-AU"/>
        </w:rPr>
        <w:t xml:space="preserve"> </w:t>
      </w:r>
      <w:r w:rsidR="00A528A5">
        <w:rPr>
          <w:rFonts w:asciiTheme="minorHAnsi" w:hAnsiTheme="minorHAnsi"/>
          <w:sz w:val="26"/>
          <w:lang w:val="en-AU"/>
        </w:rPr>
        <w:t>and</w:t>
      </w:r>
      <w:r w:rsidR="00580167" w:rsidRPr="00474422">
        <w:rPr>
          <w:rFonts w:asciiTheme="minorHAnsi" w:hAnsiTheme="minorHAnsi"/>
          <w:sz w:val="26"/>
          <w:lang w:val="en-AU"/>
        </w:rPr>
        <w:t xml:space="preserve"> Minutes</w:t>
      </w:r>
      <w:bookmarkEnd w:id="32"/>
    </w:p>
    <w:p w14:paraId="482749F8" w14:textId="53E8AA6B" w:rsidR="00ED0D7A" w:rsidRPr="009661E0" w:rsidRDefault="0090638C" w:rsidP="00C53461">
      <w:pPr>
        <w:spacing w:after="160" w:line="276" w:lineRule="auto"/>
        <w:rPr>
          <w:rFonts w:asciiTheme="minorHAnsi" w:hAnsiTheme="minorHAnsi"/>
          <w:szCs w:val="20"/>
          <w:lang w:val="en-AU"/>
        </w:rPr>
      </w:pPr>
      <w:r w:rsidRPr="009661E0">
        <w:rPr>
          <w:rFonts w:asciiTheme="minorHAnsi" w:hAnsiTheme="minorHAnsi"/>
          <w:szCs w:val="20"/>
          <w:lang w:val="en-AU"/>
        </w:rPr>
        <w:t xml:space="preserve">The draft </w:t>
      </w:r>
      <w:r w:rsidR="003B07E0">
        <w:rPr>
          <w:rFonts w:asciiTheme="minorHAnsi" w:hAnsiTheme="minorHAnsi"/>
          <w:szCs w:val="20"/>
          <w:lang w:val="en-AU"/>
        </w:rPr>
        <w:t>a</w:t>
      </w:r>
      <w:r w:rsidRPr="009661E0">
        <w:rPr>
          <w:rFonts w:asciiTheme="minorHAnsi" w:hAnsiTheme="minorHAnsi"/>
          <w:szCs w:val="20"/>
          <w:lang w:val="en-AU"/>
        </w:rPr>
        <w:t>genda</w:t>
      </w:r>
      <w:r w:rsidR="003B07E0">
        <w:rPr>
          <w:rFonts w:asciiTheme="minorHAnsi" w:hAnsiTheme="minorHAnsi"/>
          <w:szCs w:val="20"/>
          <w:lang w:val="en-AU"/>
        </w:rPr>
        <w:t xml:space="preserve"> and meeting papers are</w:t>
      </w:r>
      <w:r w:rsidR="00D94568" w:rsidRPr="009661E0">
        <w:rPr>
          <w:rFonts w:asciiTheme="minorHAnsi" w:hAnsiTheme="minorHAnsi"/>
          <w:szCs w:val="20"/>
          <w:lang w:val="en-AU"/>
        </w:rPr>
        <w:t xml:space="preserve"> </w:t>
      </w:r>
      <w:r w:rsidRPr="009661E0">
        <w:rPr>
          <w:rFonts w:asciiTheme="minorHAnsi" w:hAnsiTheme="minorHAnsi"/>
          <w:szCs w:val="20"/>
          <w:lang w:val="en-AU"/>
        </w:rPr>
        <w:t xml:space="preserve">circulated </w:t>
      </w:r>
      <w:r w:rsidR="00724331">
        <w:rPr>
          <w:rFonts w:asciiTheme="minorHAnsi" w:hAnsiTheme="minorHAnsi"/>
          <w:szCs w:val="20"/>
          <w:lang w:val="en-AU"/>
        </w:rPr>
        <w:t xml:space="preserve">to </w:t>
      </w:r>
      <w:r w:rsidR="006162A8">
        <w:rPr>
          <w:rFonts w:asciiTheme="minorHAnsi" w:hAnsiTheme="minorHAnsi"/>
          <w:szCs w:val="20"/>
          <w:lang w:val="en-AU"/>
        </w:rPr>
        <w:t xml:space="preserve">Commission </w:t>
      </w:r>
      <w:r w:rsidR="00724331">
        <w:rPr>
          <w:rFonts w:asciiTheme="minorHAnsi" w:hAnsiTheme="minorHAnsi"/>
          <w:szCs w:val="20"/>
          <w:lang w:val="en-AU"/>
        </w:rPr>
        <w:t xml:space="preserve">members </w:t>
      </w:r>
      <w:r w:rsidR="008732D4" w:rsidRPr="009661E0">
        <w:rPr>
          <w:rFonts w:asciiTheme="minorHAnsi" w:hAnsiTheme="minorHAnsi"/>
          <w:szCs w:val="20"/>
          <w:lang w:val="en-AU"/>
        </w:rPr>
        <w:t xml:space="preserve">at least </w:t>
      </w:r>
      <w:r w:rsidR="00493133">
        <w:rPr>
          <w:rFonts w:asciiTheme="minorHAnsi" w:hAnsiTheme="minorHAnsi"/>
          <w:szCs w:val="20"/>
          <w:lang w:val="en-AU"/>
        </w:rPr>
        <w:t>3 days prior to</w:t>
      </w:r>
      <w:r w:rsidRPr="009661E0">
        <w:rPr>
          <w:rFonts w:asciiTheme="minorHAnsi" w:hAnsiTheme="minorHAnsi"/>
          <w:szCs w:val="20"/>
          <w:lang w:val="en-AU"/>
        </w:rPr>
        <w:t xml:space="preserve"> the meeting. </w:t>
      </w:r>
    </w:p>
    <w:p w14:paraId="079689FC" w14:textId="35FF026E" w:rsidR="00ED0D7A" w:rsidRPr="009661E0" w:rsidRDefault="00ED0D7A" w:rsidP="005A18C5">
      <w:pPr>
        <w:keepNext/>
        <w:spacing w:after="100" w:line="276" w:lineRule="auto"/>
        <w:rPr>
          <w:rFonts w:asciiTheme="minorHAnsi" w:hAnsiTheme="minorHAnsi"/>
          <w:szCs w:val="20"/>
          <w:lang w:val="en-AU"/>
        </w:rPr>
      </w:pPr>
      <w:r w:rsidRPr="009661E0">
        <w:rPr>
          <w:rFonts w:asciiTheme="minorHAnsi" w:hAnsiTheme="minorHAnsi"/>
          <w:szCs w:val="20"/>
          <w:lang w:val="en-AU"/>
        </w:rPr>
        <w:t>Items to be considered and</w:t>
      </w:r>
      <w:r w:rsidR="0018584D" w:rsidRPr="009661E0">
        <w:rPr>
          <w:rFonts w:asciiTheme="minorHAnsi" w:hAnsiTheme="minorHAnsi"/>
          <w:szCs w:val="20"/>
          <w:lang w:val="en-AU"/>
        </w:rPr>
        <w:t>,</w:t>
      </w:r>
      <w:r w:rsidRPr="009661E0">
        <w:rPr>
          <w:rFonts w:asciiTheme="minorHAnsi" w:hAnsiTheme="minorHAnsi"/>
          <w:szCs w:val="20"/>
          <w:lang w:val="en-AU"/>
        </w:rPr>
        <w:t xml:space="preserve"> if necessary</w:t>
      </w:r>
      <w:r w:rsidR="0018584D" w:rsidRPr="009661E0">
        <w:rPr>
          <w:rFonts w:asciiTheme="minorHAnsi" w:hAnsiTheme="minorHAnsi"/>
          <w:szCs w:val="20"/>
          <w:lang w:val="en-AU"/>
        </w:rPr>
        <w:t>,</w:t>
      </w:r>
      <w:r w:rsidRPr="009661E0">
        <w:rPr>
          <w:rFonts w:asciiTheme="minorHAnsi" w:hAnsiTheme="minorHAnsi"/>
          <w:szCs w:val="20"/>
          <w:lang w:val="en-AU"/>
        </w:rPr>
        <w:t xml:space="preserve"> voted </w:t>
      </w:r>
      <w:r w:rsidR="0018584D" w:rsidRPr="009661E0">
        <w:rPr>
          <w:rFonts w:asciiTheme="minorHAnsi" w:hAnsiTheme="minorHAnsi"/>
          <w:szCs w:val="20"/>
          <w:lang w:val="en-AU"/>
        </w:rPr>
        <w:t xml:space="preserve">on </w:t>
      </w:r>
      <w:r w:rsidRPr="009661E0">
        <w:rPr>
          <w:rFonts w:asciiTheme="minorHAnsi" w:hAnsiTheme="minorHAnsi"/>
          <w:szCs w:val="20"/>
          <w:lang w:val="en-AU"/>
        </w:rPr>
        <w:t>at Commission meetings include:</w:t>
      </w:r>
    </w:p>
    <w:p w14:paraId="46D9E114" w14:textId="51C21AAD" w:rsidR="0090638C" w:rsidRPr="00866F3D" w:rsidRDefault="00493133" w:rsidP="00866E78">
      <w:pPr>
        <w:pStyle w:val="Bullet"/>
        <w:numPr>
          <w:ilvl w:val="0"/>
          <w:numId w:val="3"/>
        </w:numPr>
        <w:spacing w:after="100"/>
        <w:contextualSpacing w:val="0"/>
        <w:rPr>
          <w:rFonts w:asciiTheme="minorHAnsi" w:hAnsiTheme="minorHAnsi"/>
          <w:iCs/>
          <w:szCs w:val="20"/>
          <w:lang w:val="en-AU"/>
        </w:rPr>
      </w:pPr>
      <w:r w:rsidRPr="00866F3D">
        <w:rPr>
          <w:rFonts w:asciiTheme="minorHAnsi" w:hAnsiTheme="minorHAnsi"/>
          <w:iCs/>
          <w:szCs w:val="20"/>
          <w:lang w:val="en-AU"/>
        </w:rPr>
        <w:t xml:space="preserve">endorsement of </w:t>
      </w:r>
      <w:r w:rsidR="003B07E0" w:rsidRPr="00866F3D">
        <w:rPr>
          <w:rFonts w:asciiTheme="minorHAnsi" w:hAnsiTheme="minorHAnsi"/>
          <w:iCs/>
          <w:szCs w:val="20"/>
          <w:lang w:val="en-AU"/>
        </w:rPr>
        <w:t>m</w:t>
      </w:r>
      <w:r w:rsidR="0090638C" w:rsidRPr="00866F3D">
        <w:rPr>
          <w:rFonts w:asciiTheme="minorHAnsi" w:hAnsiTheme="minorHAnsi"/>
          <w:iCs/>
          <w:szCs w:val="20"/>
          <w:lang w:val="en-AU"/>
        </w:rPr>
        <w:t>inutes of previous meetings</w:t>
      </w:r>
    </w:p>
    <w:p w14:paraId="09C63AAF" w14:textId="7CDE31DD" w:rsidR="003B07E0" w:rsidRPr="00866F3D" w:rsidRDefault="003B07E0" w:rsidP="00866E78">
      <w:pPr>
        <w:pStyle w:val="Bullet"/>
        <w:numPr>
          <w:ilvl w:val="0"/>
          <w:numId w:val="3"/>
        </w:numPr>
        <w:spacing w:after="100"/>
        <w:contextualSpacing w:val="0"/>
        <w:rPr>
          <w:rFonts w:asciiTheme="minorHAnsi" w:hAnsiTheme="minorHAnsi"/>
          <w:iCs/>
          <w:szCs w:val="20"/>
          <w:lang w:val="en-AU"/>
        </w:rPr>
      </w:pPr>
      <w:r w:rsidRPr="00866F3D">
        <w:rPr>
          <w:rFonts w:asciiTheme="minorHAnsi" w:hAnsiTheme="minorHAnsi"/>
          <w:iCs/>
          <w:szCs w:val="20"/>
          <w:lang w:val="en-AU"/>
        </w:rPr>
        <w:t>financial report – Director Finance and Administration</w:t>
      </w:r>
    </w:p>
    <w:p w14:paraId="563370F2" w14:textId="600D259A" w:rsidR="003B07E0" w:rsidRPr="00866F3D" w:rsidRDefault="00493133" w:rsidP="00866E78">
      <w:pPr>
        <w:pStyle w:val="Bullet"/>
        <w:numPr>
          <w:ilvl w:val="0"/>
          <w:numId w:val="3"/>
        </w:numPr>
        <w:spacing w:after="100"/>
        <w:contextualSpacing w:val="0"/>
        <w:rPr>
          <w:rFonts w:asciiTheme="minorHAnsi" w:hAnsiTheme="minorHAnsi"/>
          <w:iCs/>
          <w:szCs w:val="20"/>
          <w:lang w:val="en-AU"/>
        </w:rPr>
      </w:pPr>
      <w:r w:rsidRPr="00866F3D">
        <w:rPr>
          <w:rFonts w:asciiTheme="minorHAnsi" w:hAnsiTheme="minorHAnsi"/>
          <w:iCs/>
          <w:szCs w:val="20"/>
          <w:lang w:val="en-AU"/>
        </w:rPr>
        <w:t>c</w:t>
      </w:r>
      <w:r w:rsidR="003B07E0" w:rsidRPr="00866F3D">
        <w:rPr>
          <w:rFonts w:asciiTheme="minorHAnsi" w:hAnsiTheme="minorHAnsi"/>
          <w:iCs/>
          <w:szCs w:val="20"/>
          <w:lang w:val="en-AU"/>
        </w:rPr>
        <w:t>orporate reporting – Senior Director, Governance and Corporate Support</w:t>
      </w:r>
    </w:p>
    <w:p w14:paraId="7606CB93" w14:textId="7028E1DF" w:rsidR="003B07E0" w:rsidRPr="002C735D" w:rsidRDefault="003B07E0" w:rsidP="00866E78">
      <w:pPr>
        <w:pStyle w:val="Bullet"/>
        <w:numPr>
          <w:ilvl w:val="1"/>
          <w:numId w:val="3"/>
        </w:numPr>
        <w:spacing w:after="100"/>
        <w:contextualSpacing w:val="0"/>
        <w:rPr>
          <w:rFonts w:asciiTheme="minorHAnsi" w:hAnsiTheme="minorHAnsi"/>
          <w:iCs/>
          <w:szCs w:val="20"/>
          <w:lang w:val="en-AU"/>
        </w:rPr>
      </w:pPr>
      <w:r w:rsidRPr="002C735D">
        <w:rPr>
          <w:rFonts w:asciiTheme="minorHAnsi" w:hAnsiTheme="minorHAnsi"/>
          <w:iCs/>
          <w:szCs w:val="20"/>
          <w:lang w:val="en-AU"/>
        </w:rPr>
        <w:t>staffing and recruitment</w:t>
      </w:r>
    </w:p>
    <w:p w14:paraId="416812FD" w14:textId="5F5D0B2B" w:rsidR="003B07E0" w:rsidRPr="002C735D" w:rsidRDefault="003B07E0" w:rsidP="00866E78">
      <w:pPr>
        <w:pStyle w:val="Bullet"/>
        <w:numPr>
          <w:ilvl w:val="1"/>
          <w:numId w:val="3"/>
        </w:numPr>
        <w:spacing w:after="100"/>
        <w:contextualSpacing w:val="0"/>
        <w:rPr>
          <w:rFonts w:asciiTheme="minorHAnsi" w:hAnsiTheme="minorHAnsi"/>
          <w:iCs/>
          <w:szCs w:val="20"/>
          <w:lang w:val="en-AU"/>
        </w:rPr>
      </w:pPr>
      <w:r w:rsidRPr="002C735D">
        <w:rPr>
          <w:rFonts w:asciiTheme="minorHAnsi" w:hAnsiTheme="minorHAnsi"/>
          <w:iCs/>
          <w:szCs w:val="20"/>
          <w:lang w:val="en-AU"/>
        </w:rPr>
        <w:t>workplace health and safety</w:t>
      </w:r>
    </w:p>
    <w:p w14:paraId="428DB7E9" w14:textId="5BC71C25" w:rsidR="003B07E0" w:rsidRPr="002C735D" w:rsidRDefault="003B07E0" w:rsidP="00866E78">
      <w:pPr>
        <w:pStyle w:val="Bullet"/>
        <w:numPr>
          <w:ilvl w:val="1"/>
          <w:numId w:val="3"/>
        </w:numPr>
        <w:spacing w:after="100"/>
        <w:contextualSpacing w:val="0"/>
        <w:rPr>
          <w:rFonts w:asciiTheme="minorHAnsi" w:hAnsiTheme="minorHAnsi"/>
          <w:iCs/>
          <w:szCs w:val="20"/>
          <w:lang w:val="en-AU"/>
        </w:rPr>
      </w:pPr>
      <w:r w:rsidRPr="002C735D">
        <w:rPr>
          <w:rFonts w:asciiTheme="minorHAnsi" w:hAnsiTheme="minorHAnsi"/>
          <w:iCs/>
          <w:szCs w:val="20"/>
          <w:lang w:val="en-AU"/>
        </w:rPr>
        <w:t>risk and audit (including business continuity planning, risk registers etc)</w:t>
      </w:r>
    </w:p>
    <w:p w14:paraId="0FE78DFB" w14:textId="67C98B64" w:rsidR="003B07E0" w:rsidRPr="002C735D" w:rsidRDefault="003B07E0" w:rsidP="00866E78">
      <w:pPr>
        <w:pStyle w:val="Bullet"/>
        <w:numPr>
          <w:ilvl w:val="1"/>
          <w:numId w:val="3"/>
        </w:numPr>
        <w:spacing w:after="100"/>
        <w:contextualSpacing w:val="0"/>
        <w:rPr>
          <w:rFonts w:asciiTheme="minorHAnsi" w:hAnsiTheme="minorHAnsi"/>
          <w:iCs/>
          <w:szCs w:val="20"/>
          <w:lang w:val="en-AU"/>
        </w:rPr>
      </w:pPr>
      <w:r w:rsidRPr="002C735D">
        <w:rPr>
          <w:rFonts w:asciiTheme="minorHAnsi" w:hAnsiTheme="minorHAnsi"/>
          <w:iCs/>
          <w:szCs w:val="20"/>
          <w:lang w:val="en-AU"/>
        </w:rPr>
        <w:t>media and community engagement</w:t>
      </w:r>
    </w:p>
    <w:p w14:paraId="6ACB4762" w14:textId="1E159CA3" w:rsidR="003B07E0" w:rsidRPr="002C735D" w:rsidRDefault="003B07E0" w:rsidP="00866E78">
      <w:pPr>
        <w:pStyle w:val="Bullet"/>
        <w:numPr>
          <w:ilvl w:val="1"/>
          <w:numId w:val="3"/>
        </w:numPr>
        <w:spacing w:after="100"/>
        <w:contextualSpacing w:val="0"/>
        <w:rPr>
          <w:rFonts w:asciiTheme="minorHAnsi" w:hAnsiTheme="minorHAnsi"/>
          <w:iCs/>
          <w:szCs w:val="20"/>
          <w:lang w:val="en-AU"/>
        </w:rPr>
      </w:pPr>
      <w:r w:rsidRPr="002C735D">
        <w:rPr>
          <w:rFonts w:asciiTheme="minorHAnsi" w:hAnsiTheme="minorHAnsi"/>
          <w:iCs/>
          <w:szCs w:val="20"/>
          <w:lang w:val="en-AU"/>
        </w:rPr>
        <w:t>information and communication technology (website and case management system)</w:t>
      </w:r>
    </w:p>
    <w:p w14:paraId="2155F4CA" w14:textId="40FC7DA6" w:rsidR="003B07E0" w:rsidRPr="002C735D" w:rsidRDefault="003B07E0" w:rsidP="00866E78">
      <w:pPr>
        <w:pStyle w:val="Bullet"/>
        <w:numPr>
          <w:ilvl w:val="1"/>
          <w:numId w:val="3"/>
        </w:numPr>
        <w:spacing w:after="100"/>
        <w:contextualSpacing w:val="0"/>
        <w:rPr>
          <w:rFonts w:asciiTheme="minorHAnsi" w:hAnsiTheme="minorHAnsi"/>
          <w:iCs/>
          <w:szCs w:val="20"/>
          <w:lang w:val="en-AU"/>
        </w:rPr>
      </w:pPr>
      <w:r w:rsidRPr="002C735D">
        <w:rPr>
          <w:rFonts w:asciiTheme="minorHAnsi" w:hAnsiTheme="minorHAnsi"/>
          <w:iCs/>
          <w:szCs w:val="20"/>
          <w:lang w:val="en-AU"/>
        </w:rPr>
        <w:t>Cultural Safety Charter and Social Inclusion Plan implementation</w:t>
      </w:r>
    </w:p>
    <w:p w14:paraId="2D42D0A3" w14:textId="76DEA783" w:rsidR="003B07E0" w:rsidRPr="002C735D" w:rsidRDefault="003B07E0" w:rsidP="00866E78">
      <w:pPr>
        <w:pStyle w:val="Bullet"/>
        <w:numPr>
          <w:ilvl w:val="1"/>
          <w:numId w:val="3"/>
        </w:numPr>
        <w:spacing w:after="100"/>
        <w:contextualSpacing w:val="0"/>
        <w:rPr>
          <w:rFonts w:asciiTheme="minorHAnsi" w:hAnsiTheme="minorHAnsi"/>
          <w:iCs/>
          <w:szCs w:val="20"/>
          <w:lang w:val="en-AU"/>
        </w:rPr>
      </w:pPr>
      <w:r w:rsidRPr="002C735D">
        <w:rPr>
          <w:rFonts w:asciiTheme="minorHAnsi" w:hAnsiTheme="minorHAnsi"/>
          <w:iCs/>
          <w:szCs w:val="20"/>
          <w:lang w:val="en-AU"/>
        </w:rPr>
        <w:t>updates on submissions and interventions undertaken by the Commission</w:t>
      </w:r>
    </w:p>
    <w:p w14:paraId="01703A37" w14:textId="50DD1A2C" w:rsidR="003B07E0" w:rsidRPr="002C735D" w:rsidRDefault="006162A8" w:rsidP="00866E78">
      <w:pPr>
        <w:pStyle w:val="Bullet"/>
        <w:numPr>
          <w:ilvl w:val="0"/>
          <w:numId w:val="3"/>
        </w:numPr>
        <w:spacing w:after="100"/>
        <w:contextualSpacing w:val="0"/>
        <w:rPr>
          <w:rFonts w:asciiTheme="minorHAnsi" w:hAnsiTheme="minorHAnsi"/>
          <w:iCs/>
          <w:szCs w:val="20"/>
          <w:lang w:val="en-AU"/>
        </w:rPr>
      </w:pPr>
      <w:r>
        <w:rPr>
          <w:rFonts w:asciiTheme="minorHAnsi" w:hAnsiTheme="minorHAnsi"/>
          <w:iCs/>
          <w:szCs w:val="20"/>
          <w:lang w:val="en-AU"/>
        </w:rPr>
        <w:t>p</w:t>
      </w:r>
      <w:r w:rsidR="003B07E0" w:rsidRPr="002C735D">
        <w:rPr>
          <w:rFonts w:asciiTheme="minorHAnsi" w:hAnsiTheme="minorHAnsi"/>
          <w:iCs/>
          <w:szCs w:val="20"/>
          <w:lang w:val="en-AU"/>
        </w:rPr>
        <w:t>olicy and procedure updates – Senior Director, Governance and Corporate Support</w:t>
      </w:r>
    </w:p>
    <w:p w14:paraId="02A6D7BF" w14:textId="693E23EB" w:rsidR="003B07E0" w:rsidRPr="002C735D" w:rsidRDefault="006162A8" w:rsidP="00866E78">
      <w:pPr>
        <w:pStyle w:val="Bullet"/>
        <w:numPr>
          <w:ilvl w:val="0"/>
          <w:numId w:val="3"/>
        </w:numPr>
        <w:spacing w:after="100"/>
        <w:contextualSpacing w:val="0"/>
        <w:rPr>
          <w:rFonts w:asciiTheme="minorHAnsi" w:hAnsiTheme="minorHAnsi"/>
          <w:iCs/>
          <w:szCs w:val="20"/>
          <w:lang w:val="en-AU"/>
        </w:rPr>
      </w:pPr>
      <w:r>
        <w:rPr>
          <w:rFonts w:asciiTheme="minorHAnsi" w:hAnsiTheme="minorHAnsi"/>
          <w:iCs/>
          <w:szCs w:val="20"/>
          <w:lang w:val="en-AU"/>
        </w:rPr>
        <w:t>f</w:t>
      </w:r>
      <w:r w:rsidR="003B07E0" w:rsidRPr="002C735D">
        <w:rPr>
          <w:rFonts w:asciiTheme="minorHAnsi" w:hAnsiTheme="minorHAnsi"/>
          <w:iCs/>
          <w:szCs w:val="20"/>
          <w:lang w:val="en-AU"/>
        </w:rPr>
        <w:t xml:space="preserve">reedom of </w:t>
      </w:r>
      <w:r>
        <w:rPr>
          <w:rFonts w:asciiTheme="minorHAnsi" w:hAnsiTheme="minorHAnsi"/>
          <w:iCs/>
          <w:szCs w:val="20"/>
          <w:lang w:val="en-AU"/>
        </w:rPr>
        <w:t>i</w:t>
      </w:r>
      <w:r w:rsidR="003B07E0" w:rsidRPr="002C735D">
        <w:rPr>
          <w:rFonts w:asciiTheme="minorHAnsi" w:hAnsiTheme="minorHAnsi"/>
          <w:iCs/>
          <w:szCs w:val="20"/>
          <w:lang w:val="en-AU"/>
        </w:rPr>
        <w:t xml:space="preserve">nformation </w:t>
      </w:r>
      <w:r w:rsidR="00493133" w:rsidRPr="002C735D">
        <w:rPr>
          <w:rFonts w:asciiTheme="minorHAnsi" w:hAnsiTheme="minorHAnsi"/>
          <w:iCs/>
          <w:szCs w:val="20"/>
          <w:lang w:val="en-AU"/>
        </w:rPr>
        <w:t>– Senior Director, Governance and Corporate Support</w:t>
      </w:r>
    </w:p>
    <w:p w14:paraId="28D3223F" w14:textId="52E727AE" w:rsidR="003B07E0" w:rsidRPr="002C735D" w:rsidRDefault="003B07E0" w:rsidP="00866E78">
      <w:pPr>
        <w:pStyle w:val="Bullet"/>
        <w:numPr>
          <w:ilvl w:val="0"/>
          <w:numId w:val="3"/>
        </w:numPr>
        <w:spacing w:after="100"/>
        <w:contextualSpacing w:val="0"/>
        <w:rPr>
          <w:rFonts w:asciiTheme="minorHAnsi" w:hAnsiTheme="minorHAnsi"/>
          <w:iCs/>
          <w:szCs w:val="20"/>
          <w:lang w:val="en-AU"/>
        </w:rPr>
      </w:pPr>
      <w:r w:rsidRPr="002C735D">
        <w:rPr>
          <w:rFonts w:asciiTheme="minorHAnsi" w:hAnsiTheme="minorHAnsi"/>
          <w:iCs/>
          <w:szCs w:val="20"/>
          <w:lang w:val="en-AU"/>
        </w:rPr>
        <w:t>quarterly updates on implementation of the priorities of the Strategic Plan</w:t>
      </w:r>
    </w:p>
    <w:p w14:paraId="39B3373D" w14:textId="21A7C572" w:rsidR="003B07E0" w:rsidRPr="002C735D" w:rsidRDefault="003B07E0" w:rsidP="00866E78">
      <w:pPr>
        <w:pStyle w:val="Bullet"/>
        <w:numPr>
          <w:ilvl w:val="0"/>
          <w:numId w:val="3"/>
        </w:numPr>
        <w:spacing w:after="100"/>
        <w:contextualSpacing w:val="0"/>
        <w:rPr>
          <w:rFonts w:asciiTheme="minorHAnsi" w:hAnsiTheme="minorHAnsi"/>
          <w:iCs/>
          <w:szCs w:val="20"/>
          <w:lang w:val="en-AU"/>
        </w:rPr>
      </w:pPr>
      <w:r w:rsidRPr="002C735D">
        <w:rPr>
          <w:rFonts w:asciiTheme="minorHAnsi" w:hAnsiTheme="minorHAnsi"/>
          <w:iCs/>
          <w:szCs w:val="20"/>
          <w:lang w:val="en-AU"/>
        </w:rPr>
        <w:t>any other business</w:t>
      </w:r>
      <w:r w:rsidR="00B77287">
        <w:rPr>
          <w:rFonts w:asciiTheme="minorHAnsi" w:hAnsiTheme="minorHAnsi"/>
          <w:iCs/>
          <w:szCs w:val="20"/>
          <w:lang w:val="en-AU"/>
        </w:rPr>
        <w:t>.</w:t>
      </w:r>
    </w:p>
    <w:p w14:paraId="140C7745" w14:textId="01564490" w:rsidR="0090638C" w:rsidRPr="009661E0" w:rsidRDefault="0090638C" w:rsidP="00C53461">
      <w:pPr>
        <w:spacing w:after="160" w:line="276" w:lineRule="auto"/>
        <w:rPr>
          <w:rFonts w:asciiTheme="minorHAnsi" w:hAnsiTheme="minorHAnsi"/>
          <w:szCs w:val="20"/>
          <w:lang w:val="en-AU"/>
        </w:rPr>
      </w:pPr>
      <w:r w:rsidRPr="009661E0">
        <w:rPr>
          <w:rFonts w:asciiTheme="minorHAnsi" w:hAnsiTheme="minorHAnsi"/>
          <w:szCs w:val="20"/>
          <w:lang w:val="en-AU"/>
        </w:rPr>
        <w:t xml:space="preserve">Draft Minutes </w:t>
      </w:r>
      <w:r w:rsidR="00D94568" w:rsidRPr="009661E0">
        <w:rPr>
          <w:rFonts w:asciiTheme="minorHAnsi" w:hAnsiTheme="minorHAnsi"/>
          <w:szCs w:val="20"/>
          <w:lang w:val="en-AU"/>
        </w:rPr>
        <w:t xml:space="preserve">are </w:t>
      </w:r>
      <w:r w:rsidRPr="009661E0">
        <w:rPr>
          <w:rFonts w:asciiTheme="minorHAnsi" w:hAnsiTheme="minorHAnsi"/>
          <w:szCs w:val="20"/>
          <w:lang w:val="en-AU"/>
        </w:rPr>
        <w:t>provided to Commission</w:t>
      </w:r>
      <w:r w:rsidR="004855B4" w:rsidRPr="009661E0">
        <w:rPr>
          <w:rFonts w:asciiTheme="minorHAnsi" w:hAnsiTheme="minorHAnsi"/>
          <w:szCs w:val="20"/>
          <w:lang w:val="en-AU"/>
        </w:rPr>
        <w:t xml:space="preserve"> members for approval within </w:t>
      </w:r>
      <w:r w:rsidR="003B07E0">
        <w:rPr>
          <w:rFonts w:asciiTheme="minorHAnsi" w:hAnsiTheme="minorHAnsi"/>
          <w:szCs w:val="20"/>
          <w:lang w:val="en-AU"/>
        </w:rPr>
        <w:t>5</w:t>
      </w:r>
      <w:r w:rsidR="00C53461" w:rsidRPr="009661E0">
        <w:rPr>
          <w:rFonts w:asciiTheme="minorHAnsi" w:hAnsiTheme="minorHAnsi"/>
          <w:szCs w:val="20"/>
          <w:lang w:val="en-AU"/>
        </w:rPr>
        <w:t xml:space="preserve"> </w:t>
      </w:r>
      <w:r w:rsidRPr="009661E0">
        <w:rPr>
          <w:rFonts w:asciiTheme="minorHAnsi" w:hAnsiTheme="minorHAnsi"/>
          <w:szCs w:val="20"/>
          <w:lang w:val="en-AU"/>
        </w:rPr>
        <w:t>working days of the meeting. The Commission members should provid</w:t>
      </w:r>
      <w:r w:rsidR="00611095" w:rsidRPr="009661E0">
        <w:rPr>
          <w:rFonts w:asciiTheme="minorHAnsi" w:hAnsiTheme="minorHAnsi"/>
          <w:szCs w:val="20"/>
          <w:lang w:val="en-AU"/>
        </w:rPr>
        <w:t xml:space="preserve">e amendment or approval within </w:t>
      </w:r>
      <w:r w:rsidR="00BC5857">
        <w:rPr>
          <w:rFonts w:asciiTheme="minorHAnsi" w:hAnsiTheme="minorHAnsi"/>
          <w:szCs w:val="20"/>
          <w:lang w:val="en-AU"/>
        </w:rPr>
        <w:t>5</w:t>
      </w:r>
      <w:r w:rsidRPr="009661E0">
        <w:rPr>
          <w:rFonts w:asciiTheme="minorHAnsi" w:hAnsiTheme="minorHAnsi"/>
          <w:szCs w:val="20"/>
          <w:lang w:val="en-AU"/>
        </w:rPr>
        <w:t xml:space="preserve"> working days of receipt.</w:t>
      </w:r>
    </w:p>
    <w:p w14:paraId="17D1C07B" w14:textId="77777777" w:rsidR="0090638C" w:rsidRPr="009661E0" w:rsidRDefault="0090638C" w:rsidP="00C53461">
      <w:pPr>
        <w:pStyle w:val="Heading2"/>
        <w:spacing w:before="0" w:after="160" w:line="276" w:lineRule="auto"/>
        <w:rPr>
          <w:rFonts w:asciiTheme="minorHAnsi" w:hAnsiTheme="minorHAnsi"/>
          <w:szCs w:val="22"/>
          <w:lang w:val="en-AU"/>
        </w:rPr>
      </w:pPr>
      <w:bookmarkStart w:id="33" w:name="_Toc227830064"/>
      <w:r w:rsidRPr="009661E0">
        <w:rPr>
          <w:rFonts w:asciiTheme="minorHAnsi" w:hAnsiTheme="minorHAnsi"/>
          <w:szCs w:val="22"/>
          <w:lang w:val="en-AU"/>
        </w:rPr>
        <w:lastRenderedPageBreak/>
        <w:t>Voting</w:t>
      </w:r>
      <w:bookmarkEnd w:id="33"/>
    </w:p>
    <w:p w14:paraId="64D1FDE2" w14:textId="2E753ECC" w:rsidR="0090638C" w:rsidRPr="009661E0" w:rsidRDefault="00493133" w:rsidP="00C53461">
      <w:pPr>
        <w:spacing w:after="160" w:line="276" w:lineRule="auto"/>
        <w:rPr>
          <w:rFonts w:asciiTheme="minorHAnsi" w:hAnsiTheme="minorHAnsi"/>
          <w:szCs w:val="20"/>
          <w:lang w:val="en-AU"/>
        </w:rPr>
      </w:pPr>
      <w:r>
        <w:rPr>
          <w:rFonts w:asciiTheme="minorHAnsi" w:hAnsiTheme="minorHAnsi"/>
          <w:szCs w:val="20"/>
          <w:lang w:val="en-AU"/>
        </w:rPr>
        <w:t>T</w:t>
      </w:r>
      <w:r w:rsidR="0090638C" w:rsidRPr="009661E0">
        <w:rPr>
          <w:rFonts w:asciiTheme="minorHAnsi" w:hAnsiTheme="minorHAnsi"/>
          <w:szCs w:val="20"/>
          <w:lang w:val="en-AU"/>
        </w:rPr>
        <w:t>he President presides</w:t>
      </w:r>
      <w:r w:rsidR="00580167" w:rsidRPr="009661E0">
        <w:rPr>
          <w:rFonts w:asciiTheme="minorHAnsi" w:hAnsiTheme="minorHAnsi"/>
          <w:szCs w:val="20"/>
          <w:lang w:val="en-AU"/>
        </w:rPr>
        <w:t xml:space="preserve"> at all meetings at which </w:t>
      </w:r>
      <w:r w:rsidR="0018584D" w:rsidRPr="009661E0">
        <w:rPr>
          <w:rFonts w:asciiTheme="minorHAnsi" w:hAnsiTheme="minorHAnsi"/>
          <w:szCs w:val="20"/>
          <w:lang w:val="en-AU"/>
        </w:rPr>
        <w:t>they are</w:t>
      </w:r>
      <w:r w:rsidR="0090638C" w:rsidRPr="009661E0">
        <w:rPr>
          <w:rFonts w:asciiTheme="minorHAnsi" w:hAnsiTheme="minorHAnsi"/>
          <w:szCs w:val="20"/>
          <w:lang w:val="en-AU"/>
        </w:rPr>
        <w:t xml:space="preserve"> present</w:t>
      </w:r>
      <w:r>
        <w:rPr>
          <w:rStyle w:val="FootnoteReference"/>
          <w:rFonts w:asciiTheme="minorHAnsi" w:hAnsiTheme="minorHAnsi"/>
          <w:szCs w:val="20"/>
          <w:lang w:val="en-AU"/>
        </w:rPr>
        <w:footnoteReference w:id="6"/>
      </w:r>
      <w:r w:rsidR="0090638C" w:rsidRPr="009661E0">
        <w:rPr>
          <w:rFonts w:asciiTheme="minorHAnsi" w:hAnsiTheme="minorHAnsi"/>
          <w:szCs w:val="20"/>
          <w:lang w:val="en-AU"/>
        </w:rPr>
        <w:t xml:space="preserve">. If the President is not </w:t>
      </w:r>
      <w:r w:rsidR="009A036A">
        <w:rPr>
          <w:rFonts w:asciiTheme="minorHAnsi" w:hAnsiTheme="minorHAnsi"/>
          <w:szCs w:val="20"/>
          <w:lang w:val="en-AU"/>
        </w:rPr>
        <w:t>in attendance</w:t>
      </w:r>
      <w:r w:rsidR="0090638C" w:rsidRPr="009661E0">
        <w:rPr>
          <w:rFonts w:asciiTheme="minorHAnsi" w:hAnsiTheme="minorHAnsi"/>
          <w:szCs w:val="20"/>
          <w:lang w:val="en-AU"/>
        </w:rPr>
        <w:t xml:space="preserve">, the Commissioners may elect someone </w:t>
      </w:r>
      <w:r w:rsidR="004855B4" w:rsidRPr="009661E0">
        <w:rPr>
          <w:rFonts w:asciiTheme="minorHAnsi" w:hAnsiTheme="minorHAnsi"/>
          <w:szCs w:val="20"/>
          <w:lang w:val="en-AU"/>
        </w:rPr>
        <w:t xml:space="preserve">else </w:t>
      </w:r>
      <w:r w:rsidR="0090638C" w:rsidRPr="009661E0">
        <w:rPr>
          <w:rFonts w:asciiTheme="minorHAnsi" w:hAnsiTheme="minorHAnsi"/>
          <w:szCs w:val="20"/>
          <w:lang w:val="en-AU"/>
        </w:rPr>
        <w:t>to preside</w:t>
      </w:r>
      <w:r>
        <w:rPr>
          <w:rStyle w:val="FootnoteReference"/>
          <w:rFonts w:asciiTheme="minorHAnsi" w:hAnsiTheme="minorHAnsi"/>
          <w:szCs w:val="20"/>
          <w:lang w:val="en-AU"/>
        </w:rPr>
        <w:footnoteReference w:id="7"/>
      </w:r>
      <w:r w:rsidR="0090638C" w:rsidRPr="009661E0">
        <w:rPr>
          <w:rFonts w:asciiTheme="minorHAnsi" w:hAnsiTheme="minorHAnsi"/>
          <w:szCs w:val="20"/>
          <w:lang w:val="en-AU"/>
        </w:rPr>
        <w:t xml:space="preserve">. Questions arising at a meeting are determined by </w:t>
      </w:r>
      <w:proofErr w:type="gramStart"/>
      <w:r w:rsidR="0090638C" w:rsidRPr="009661E0">
        <w:rPr>
          <w:rFonts w:asciiTheme="minorHAnsi" w:hAnsiTheme="minorHAnsi"/>
          <w:szCs w:val="20"/>
          <w:lang w:val="en-AU"/>
        </w:rPr>
        <w:t>a majority of</w:t>
      </w:r>
      <w:proofErr w:type="gramEnd"/>
      <w:r w:rsidR="0090638C" w:rsidRPr="009661E0">
        <w:rPr>
          <w:rFonts w:asciiTheme="minorHAnsi" w:hAnsiTheme="minorHAnsi"/>
          <w:szCs w:val="20"/>
          <w:lang w:val="en-AU"/>
        </w:rPr>
        <w:t xml:space="preserve"> the President and Commissioners present and voting. The President</w:t>
      </w:r>
      <w:r>
        <w:rPr>
          <w:rFonts w:asciiTheme="minorHAnsi" w:hAnsiTheme="minorHAnsi"/>
          <w:szCs w:val="20"/>
          <w:lang w:val="en-AU"/>
        </w:rPr>
        <w:t xml:space="preserve"> </w:t>
      </w:r>
      <w:r w:rsidR="0090638C" w:rsidRPr="009661E0">
        <w:rPr>
          <w:rFonts w:asciiTheme="minorHAnsi" w:hAnsiTheme="minorHAnsi"/>
          <w:szCs w:val="20"/>
          <w:lang w:val="en-AU"/>
        </w:rPr>
        <w:t>has a deliberative vote and, in the event of an equality of votes, has a casting vote</w:t>
      </w:r>
      <w:r>
        <w:rPr>
          <w:rFonts w:asciiTheme="minorHAnsi" w:hAnsiTheme="minorHAnsi"/>
          <w:szCs w:val="20"/>
          <w:lang w:val="en-AU"/>
        </w:rPr>
        <w:t xml:space="preserve"> (or where the President is absent, the member presiding)</w:t>
      </w:r>
      <w:r w:rsidR="0090638C" w:rsidRPr="009661E0">
        <w:rPr>
          <w:rFonts w:asciiTheme="minorHAnsi" w:hAnsiTheme="minorHAnsi"/>
          <w:szCs w:val="20"/>
          <w:lang w:val="en-AU"/>
        </w:rPr>
        <w:t>.</w:t>
      </w:r>
    </w:p>
    <w:p w14:paraId="5DF36F9C" w14:textId="77777777" w:rsidR="0090638C" w:rsidRPr="009661E0" w:rsidRDefault="0090638C" w:rsidP="00C53461">
      <w:pPr>
        <w:pStyle w:val="Heading2"/>
        <w:spacing w:before="0" w:after="160" w:line="276" w:lineRule="auto"/>
        <w:rPr>
          <w:rFonts w:asciiTheme="minorHAnsi" w:hAnsiTheme="minorHAnsi"/>
          <w:szCs w:val="22"/>
          <w:lang w:val="en-AU"/>
        </w:rPr>
      </w:pPr>
      <w:bookmarkStart w:id="34" w:name="_Toc227830065"/>
      <w:r w:rsidRPr="009661E0">
        <w:rPr>
          <w:rFonts w:asciiTheme="minorHAnsi" w:hAnsiTheme="minorHAnsi"/>
          <w:szCs w:val="22"/>
          <w:lang w:val="en-AU"/>
        </w:rPr>
        <w:t>Statutory rules for meetings</w:t>
      </w:r>
      <w:bookmarkEnd w:id="34"/>
    </w:p>
    <w:p w14:paraId="5F0D996C" w14:textId="1AD1E466" w:rsidR="0090638C" w:rsidRPr="009661E0" w:rsidRDefault="0090638C" w:rsidP="00C53461">
      <w:pPr>
        <w:spacing w:after="160" w:line="276" w:lineRule="auto"/>
        <w:rPr>
          <w:rFonts w:asciiTheme="minorHAnsi" w:hAnsiTheme="minorHAnsi"/>
          <w:szCs w:val="20"/>
          <w:lang w:val="en-AU"/>
        </w:rPr>
      </w:pPr>
      <w:r w:rsidRPr="009661E0">
        <w:rPr>
          <w:rFonts w:asciiTheme="minorHAnsi" w:hAnsiTheme="minorHAnsi"/>
          <w:szCs w:val="20"/>
          <w:lang w:val="en-AU"/>
        </w:rPr>
        <w:t>Division 3.9 of the</w:t>
      </w:r>
      <w:r w:rsidR="003E0211">
        <w:rPr>
          <w:rFonts w:asciiTheme="minorHAnsi" w:hAnsiTheme="minorHAnsi"/>
          <w:szCs w:val="20"/>
          <w:lang w:val="en-AU"/>
        </w:rPr>
        <w:t xml:space="preserve"> HRC Act</w:t>
      </w:r>
      <w:r w:rsidR="00B879D9">
        <w:rPr>
          <w:rFonts w:asciiTheme="minorHAnsi" w:hAnsiTheme="minorHAnsi"/>
          <w:szCs w:val="20"/>
          <w:lang w:val="en-AU"/>
        </w:rPr>
        <w:t xml:space="preserve"> </w:t>
      </w:r>
      <w:r w:rsidRPr="009661E0">
        <w:rPr>
          <w:rFonts w:asciiTheme="minorHAnsi" w:hAnsiTheme="minorHAnsi"/>
          <w:szCs w:val="20"/>
          <w:lang w:val="en-AU"/>
        </w:rPr>
        <w:t>sets out the Com</w:t>
      </w:r>
      <w:r w:rsidR="004855B4" w:rsidRPr="009661E0">
        <w:rPr>
          <w:rFonts w:asciiTheme="minorHAnsi" w:hAnsiTheme="minorHAnsi"/>
          <w:szCs w:val="20"/>
          <w:lang w:val="en-AU"/>
        </w:rPr>
        <w:t>mission meeting rules</w:t>
      </w:r>
      <w:r w:rsidR="008A45A4" w:rsidRPr="009661E0">
        <w:rPr>
          <w:rFonts w:asciiTheme="minorHAnsi" w:hAnsiTheme="minorHAnsi"/>
          <w:szCs w:val="20"/>
          <w:lang w:val="en-AU"/>
        </w:rPr>
        <w:t>,</w:t>
      </w:r>
      <w:r w:rsidR="004855B4" w:rsidRPr="009661E0">
        <w:rPr>
          <w:rFonts w:asciiTheme="minorHAnsi" w:hAnsiTheme="minorHAnsi"/>
          <w:szCs w:val="20"/>
          <w:lang w:val="en-AU"/>
        </w:rPr>
        <w:t xml:space="preserve"> which are </w:t>
      </w:r>
      <w:r w:rsidR="008A45A4" w:rsidRPr="009661E0">
        <w:rPr>
          <w:rFonts w:asciiTheme="minorHAnsi" w:hAnsiTheme="minorHAnsi"/>
          <w:szCs w:val="20"/>
          <w:lang w:val="en-AU"/>
        </w:rPr>
        <w:t>attached to this</w:t>
      </w:r>
      <w:r w:rsidR="004855B4" w:rsidRPr="009661E0">
        <w:rPr>
          <w:rFonts w:asciiTheme="minorHAnsi" w:hAnsiTheme="minorHAnsi"/>
          <w:szCs w:val="20"/>
          <w:lang w:val="en-AU"/>
        </w:rPr>
        <w:t xml:space="preserve"> Operations Protocol</w:t>
      </w:r>
      <w:r w:rsidR="00C53461" w:rsidRPr="009661E0">
        <w:rPr>
          <w:rFonts w:asciiTheme="minorHAnsi" w:hAnsiTheme="minorHAnsi"/>
          <w:szCs w:val="20"/>
          <w:lang w:val="en-AU"/>
        </w:rPr>
        <w:t xml:space="preserve"> </w:t>
      </w:r>
      <w:r w:rsidR="00866F3D">
        <w:rPr>
          <w:rFonts w:asciiTheme="minorHAnsi" w:hAnsiTheme="minorHAnsi"/>
          <w:szCs w:val="20"/>
          <w:lang w:val="en-AU"/>
        </w:rPr>
        <w:t xml:space="preserve">at </w:t>
      </w:r>
      <w:r w:rsidR="00C53461" w:rsidRPr="002C735D">
        <w:rPr>
          <w:rFonts w:asciiTheme="minorHAnsi" w:hAnsiTheme="minorHAnsi"/>
          <w:b/>
          <w:bCs/>
          <w:szCs w:val="20"/>
          <w:lang w:val="en-AU"/>
        </w:rPr>
        <w:t>Appendix 1</w:t>
      </w:r>
      <w:r w:rsidR="008A45A4" w:rsidRPr="009661E0">
        <w:rPr>
          <w:rFonts w:asciiTheme="minorHAnsi" w:hAnsiTheme="minorHAnsi"/>
          <w:szCs w:val="20"/>
          <w:lang w:val="en-AU"/>
        </w:rPr>
        <w:t>.</w:t>
      </w:r>
      <w:r w:rsidRPr="009661E0">
        <w:rPr>
          <w:rFonts w:asciiTheme="minorHAnsi" w:hAnsiTheme="minorHAnsi"/>
          <w:szCs w:val="20"/>
          <w:lang w:val="en-AU"/>
        </w:rPr>
        <w:t xml:space="preserve"> </w:t>
      </w:r>
    </w:p>
    <w:p w14:paraId="1A6B2459" w14:textId="77777777" w:rsidR="00F4636A" w:rsidRPr="00474422" w:rsidRDefault="00F4636A" w:rsidP="00C53461">
      <w:pPr>
        <w:pStyle w:val="Heading1"/>
        <w:spacing w:before="0" w:after="160" w:line="276" w:lineRule="auto"/>
        <w:ind w:left="0" w:hanging="567"/>
        <w:rPr>
          <w:lang w:val="en-AU"/>
        </w:rPr>
      </w:pPr>
      <w:bookmarkStart w:id="35" w:name="_Toc227830066"/>
      <w:r w:rsidRPr="00474422">
        <w:rPr>
          <w:lang w:val="en-AU"/>
        </w:rPr>
        <w:t>Advocacy</w:t>
      </w:r>
      <w:bookmarkEnd w:id="35"/>
    </w:p>
    <w:p w14:paraId="1B5E2767" w14:textId="6AF2144B" w:rsidR="00A867E9" w:rsidRPr="009661E0" w:rsidRDefault="002C580B" w:rsidP="00C53461">
      <w:pPr>
        <w:pStyle w:val="NoSpacing"/>
        <w:spacing w:after="160" w:line="276" w:lineRule="auto"/>
        <w:rPr>
          <w:rFonts w:asciiTheme="minorHAnsi" w:hAnsiTheme="minorHAnsi"/>
          <w:szCs w:val="20"/>
          <w:lang w:val="en-AU"/>
        </w:rPr>
      </w:pPr>
      <w:r w:rsidRPr="009661E0">
        <w:rPr>
          <w:rFonts w:asciiTheme="minorHAnsi" w:hAnsiTheme="minorHAnsi"/>
          <w:szCs w:val="20"/>
          <w:lang w:val="en-AU"/>
        </w:rPr>
        <w:t xml:space="preserve">There are </w:t>
      </w:r>
      <w:r w:rsidR="00C3513F">
        <w:rPr>
          <w:rFonts w:asciiTheme="minorHAnsi" w:hAnsiTheme="minorHAnsi"/>
          <w:szCs w:val="20"/>
          <w:lang w:val="en-AU"/>
        </w:rPr>
        <w:t>2</w:t>
      </w:r>
      <w:r w:rsidRPr="009661E0">
        <w:rPr>
          <w:rFonts w:asciiTheme="minorHAnsi" w:hAnsiTheme="minorHAnsi"/>
          <w:szCs w:val="20"/>
          <w:lang w:val="en-AU"/>
        </w:rPr>
        <w:t xml:space="preserve"> main types of </w:t>
      </w:r>
      <w:proofErr w:type="gramStart"/>
      <w:r w:rsidRPr="009661E0">
        <w:rPr>
          <w:rFonts w:asciiTheme="minorHAnsi" w:hAnsiTheme="minorHAnsi"/>
          <w:szCs w:val="20"/>
          <w:lang w:val="en-AU"/>
        </w:rPr>
        <w:t>advocacy</w:t>
      </w:r>
      <w:proofErr w:type="gramEnd"/>
      <w:r w:rsidRPr="009661E0">
        <w:rPr>
          <w:rFonts w:asciiTheme="minorHAnsi" w:hAnsiTheme="minorHAnsi"/>
          <w:szCs w:val="20"/>
          <w:lang w:val="en-AU"/>
        </w:rPr>
        <w:t xml:space="preserve"> performed by Commissioners, systemic and individual</w:t>
      </w:r>
      <w:r w:rsidR="009B56C8">
        <w:rPr>
          <w:rFonts w:asciiTheme="minorHAnsi" w:hAnsiTheme="minorHAnsi"/>
          <w:szCs w:val="20"/>
          <w:lang w:val="en-AU"/>
        </w:rPr>
        <w:t>:</w:t>
      </w:r>
      <w:r w:rsidRPr="009661E0">
        <w:rPr>
          <w:rFonts w:asciiTheme="minorHAnsi" w:hAnsiTheme="minorHAnsi"/>
          <w:szCs w:val="20"/>
          <w:lang w:val="en-AU"/>
        </w:rPr>
        <w:t xml:space="preserve"> </w:t>
      </w:r>
    </w:p>
    <w:p w14:paraId="34E16B8C" w14:textId="0E1C54E5" w:rsidR="00B879D9" w:rsidRPr="0001379C" w:rsidRDefault="002C580B" w:rsidP="0001379C">
      <w:pPr>
        <w:pStyle w:val="Bullet"/>
        <w:numPr>
          <w:ilvl w:val="0"/>
          <w:numId w:val="3"/>
        </w:numPr>
        <w:spacing w:after="100"/>
        <w:contextualSpacing w:val="0"/>
        <w:rPr>
          <w:rFonts w:asciiTheme="minorHAnsi" w:hAnsiTheme="minorHAnsi"/>
          <w:szCs w:val="20"/>
          <w:lang w:val="en-AU"/>
        </w:rPr>
      </w:pPr>
      <w:r w:rsidRPr="009661E0">
        <w:rPr>
          <w:rFonts w:asciiTheme="minorHAnsi" w:hAnsiTheme="minorHAnsi"/>
          <w:b/>
          <w:bCs/>
          <w:szCs w:val="20"/>
          <w:lang w:val="en-AU"/>
        </w:rPr>
        <w:t>Systemic advocacy</w:t>
      </w:r>
      <w:r w:rsidRPr="009661E0">
        <w:rPr>
          <w:rFonts w:asciiTheme="minorHAnsi" w:hAnsiTheme="minorHAnsi"/>
          <w:szCs w:val="20"/>
          <w:lang w:val="en-AU"/>
        </w:rPr>
        <w:t xml:space="preserve"> occurs where Commissioners advocate on behalf of a group of people experiencing vulnerability to achieve an outcome that is in the interests of many people in the community. This usually means facilitating change in the way a service is provided so that service improvements </w:t>
      </w:r>
      <w:r w:rsidRPr="00B00BF9">
        <w:rPr>
          <w:rFonts w:asciiTheme="minorHAnsi" w:hAnsiTheme="minorHAnsi"/>
          <w:iCs/>
          <w:szCs w:val="20"/>
          <w:lang w:val="en-AU"/>
        </w:rPr>
        <w:t>can</w:t>
      </w:r>
      <w:r w:rsidRPr="009661E0">
        <w:rPr>
          <w:rFonts w:asciiTheme="minorHAnsi" w:hAnsiTheme="minorHAnsi"/>
          <w:szCs w:val="20"/>
          <w:lang w:val="en-AU"/>
        </w:rPr>
        <w:t xml:space="preserve"> benefit people both now and in the future. It can involve </w:t>
      </w:r>
      <w:proofErr w:type="gramStart"/>
      <w:r w:rsidRPr="009661E0">
        <w:rPr>
          <w:rFonts w:asciiTheme="minorHAnsi" w:hAnsiTheme="minorHAnsi"/>
          <w:szCs w:val="20"/>
          <w:lang w:val="en-AU"/>
        </w:rPr>
        <w:t>conducting an investigation</w:t>
      </w:r>
      <w:proofErr w:type="gramEnd"/>
      <w:r w:rsidRPr="009661E0">
        <w:rPr>
          <w:rFonts w:asciiTheme="minorHAnsi" w:hAnsiTheme="minorHAnsi"/>
          <w:szCs w:val="20"/>
          <w:lang w:val="en-AU"/>
        </w:rPr>
        <w:t xml:space="preserve"> and/or evidence-based research, which can then inform and influence legislative and policy reform, programs and practices to improve the outcomes and opportunities for people experiencing vulnerability. </w:t>
      </w:r>
    </w:p>
    <w:p w14:paraId="2FF49CED" w14:textId="77777777" w:rsidR="002C580B" w:rsidRPr="009661E0" w:rsidRDefault="002C580B" w:rsidP="00866E78">
      <w:pPr>
        <w:pStyle w:val="Bullet"/>
        <w:numPr>
          <w:ilvl w:val="0"/>
          <w:numId w:val="3"/>
        </w:numPr>
        <w:spacing w:after="100"/>
        <w:contextualSpacing w:val="0"/>
        <w:rPr>
          <w:rFonts w:asciiTheme="minorHAnsi" w:hAnsiTheme="minorHAnsi"/>
          <w:szCs w:val="20"/>
          <w:lang w:val="en-AU"/>
        </w:rPr>
      </w:pPr>
      <w:r w:rsidRPr="009661E0">
        <w:rPr>
          <w:rFonts w:asciiTheme="minorHAnsi" w:hAnsiTheme="minorHAnsi"/>
          <w:b/>
          <w:bCs/>
          <w:szCs w:val="20"/>
          <w:lang w:val="en-AU"/>
        </w:rPr>
        <w:t>Individual advocacy</w:t>
      </w:r>
      <w:r w:rsidRPr="009661E0">
        <w:rPr>
          <w:rFonts w:asciiTheme="minorHAnsi" w:hAnsiTheme="minorHAnsi"/>
          <w:szCs w:val="20"/>
          <w:lang w:val="en-AU"/>
        </w:rPr>
        <w:t xml:space="preserve"> occurs where Commissioners advocate on behalf of an individual person to achieve an outcome that upholds their rights and is in their interests, such as providing or obtaining services, or </w:t>
      </w:r>
      <w:r w:rsidRPr="00B00BF9">
        <w:rPr>
          <w:rFonts w:asciiTheme="minorHAnsi" w:hAnsiTheme="minorHAnsi"/>
          <w:iCs/>
          <w:szCs w:val="20"/>
          <w:lang w:val="en-AU"/>
        </w:rPr>
        <w:t>changing</w:t>
      </w:r>
      <w:r w:rsidRPr="009661E0">
        <w:rPr>
          <w:rFonts w:asciiTheme="minorHAnsi" w:hAnsiTheme="minorHAnsi"/>
          <w:szCs w:val="20"/>
          <w:lang w:val="en-AU"/>
        </w:rPr>
        <w:t xml:space="preserve"> the way services are provided. Individual advocacy may be undertaken in different ways and includes brokering services such as counselling, and attending court or a tribunal hearing, participating in case conferences or meetings, convening multi-agency panel meetings or by negotiating with, fostering and supporting agencies to achieve improved services that uphold the rights and interests of people experiencing vulnerability, and who may be subject to abuse or exploitation.</w:t>
      </w:r>
    </w:p>
    <w:p w14:paraId="6D1A8D89" w14:textId="1C8E38CA" w:rsidR="009B56C8" w:rsidRDefault="002C580B" w:rsidP="002C735D">
      <w:pPr>
        <w:pStyle w:val="NoSpacing"/>
        <w:spacing w:after="160" w:line="276" w:lineRule="auto"/>
        <w:rPr>
          <w:lang w:val="en-AU"/>
        </w:rPr>
      </w:pPr>
      <w:r w:rsidRPr="009661E0">
        <w:rPr>
          <w:rFonts w:asciiTheme="minorHAnsi" w:hAnsiTheme="minorHAnsi"/>
          <w:szCs w:val="20"/>
          <w:lang w:val="en-AU"/>
        </w:rPr>
        <w:t xml:space="preserve">All Commissioners perform advocacy roles, but </w:t>
      </w:r>
      <w:r w:rsidR="006162A8">
        <w:rPr>
          <w:rFonts w:asciiTheme="minorHAnsi" w:hAnsiTheme="minorHAnsi"/>
          <w:szCs w:val="20"/>
          <w:lang w:val="en-AU"/>
        </w:rPr>
        <w:t>2</w:t>
      </w:r>
      <w:r w:rsidR="006162A8" w:rsidRPr="009661E0">
        <w:rPr>
          <w:rFonts w:asciiTheme="minorHAnsi" w:hAnsiTheme="minorHAnsi"/>
          <w:szCs w:val="20"/>
          <w:lang w:val="en-AU"/>
        </w:rPr>
        <w:t xml:space="preserve"> </w:t>
      </w:r>
      <w:r w:rsidRPr="009661E0">
        <w:rPr>
          <w:rFonts w:asciiTheme="minorHAnsi" w:hAnsiTheme="minorHAnsi"/>
          <w:szCs w:val="20"/>
          <w:lang w:val="en-AU"/>
        </w:rPr>
        <w:t>Commissioners have specific statutory advocacy roles</w:t>
      </w:r>
      <w:r w:rsidR="005A18C5">
        <w:rPr>
          <w:rFonts w:asciiTheme="minorHAnsi" w:hAnsiTheme="minorHAnsi"/>
          <w:szCs w:val="20"/>
          <w:lang w:val="en-AU"/>
        </w:rPr>
        <w:t xml:space="preserve"> –</w:t>
      </w:r>
      <w:r w:rsidRPr="009661E0">
        <w:rPr>
          <w:rFonts w:asciiTheme="minorHAnsi" w:hAnsiTheme="minorHAnsi"/>
          <w:szCs w:val="20"/>
          <w:lang w:val="en-AU"/>
        </w:rPr>
        <w:t xml:space="preserve"> the </w:t>
      </w:r>
      <w:r w:rsidRPr="002C735D">
        <w:rPr>
          <w:rFonts w:asciiTheme="minorHAnsi" w:hAnsiTheme="minorHAnsi"/>
          <w:b/>
          <w:bCs/>
          <w:szCs w:val="20"/>
          <w:lang w:val="en-AU"/>
        </w:rPr>
        <w:t>Public Advocate and Children and Young People Commissioner</w:t>
      </w:r>
      <w:r w:rsidR="0018584D" w:rsidRPr="009661E0">
        <w:rPr>
          <w:rFonts w:asciiTheme="minorHAnsi" w:hAnsiTheme="minorHAnsi"/>
          <w:szCs w:val="20"/>
          <w:lang w:val="en-AU"/>
        </w:rPr>
        <w:t>;</w:t>
      </w:r>
      <w:r w:rsidRPr="009661E0">
        <w:rPr>
          <w:rFonts w:asciiTheme="minorHAnsi" w:hAnsiTheme="minorHAnsi"/>
          <w:szCs w:val="20"/>
          <w:lang w:val="en-AU"/>
        </w:rPr>
        <w:t xml:space="preserve"> and </w:t>
      </w:r>
      <w:r w:rsidR="0018584D" w:rsidRPr="009661E0">
        <w:rPr>
          <w:rFonts w:asciiTheme="minorHAnsi" w:hAnsiTheme="minorHAnsi"/>
          <w:szCs w:val="20"/>
          <w:lang w:val="en-AU"/>
        </w:rPr>
        <w:t xml:space="preserve">the </w:t>
      </w:r>
      <w:r w:rsidRPr="002C735D">
        <w:rPr>
          <w:rFonts w:asciiTheme="minorHAnsi" w:hAnsiTheme="minorHAnsi"/>
          <w:b/>
          <w:bCs/>
          <w:szCs w:val="20"/>
          <w:lang w:val="en-AU"/>
        </w:rPr>
        <w:t>Victims of Crime Commissioner</w:t>
      </w:r>
      <w:r w:rsidRPr="009661E0">
        <w:rPr>
          <w:rFonts w:asciiTheme="minorHAnsi" w:hAnsiTheme="minorHAnsi"/>
          <w:szCs w:val="20"/>
          <w:lang w:val="en-AU"/>
        </w:rPr>
        <w:t xml:space="preserve">. Referrals for individual advocacy can be made by contacting the Commission, and a member of the relevant team will be allocated to assist you. </w:t>
      </w:r>
    </w:p>
    <w:p w14:paraId="29CC11BB" w14:textId="0DDDF69F" w:rsidR="00A867E9" w:rsidRPr="009661E0" w:rsidRDefault="002C580B" w:rsidP="00C53461">
      <w:pPr>
        <w:pStyle w:val="NoSpacing"/>
        <w:spacing w:after="160" w:line="276" w:lineRule="auto"/>
        <w:rPr>
          <w:rFonts w:asciiTheme="minorHAnsi" w:hAnsiTheme="minorHAnsi"/>
          <w:szCs w:val="20"/>
          <w:lang w:val="en-AU"/>
        </w:rPr>
      </w:pPr>
      <w:r w:rsidRPr="009661E0">
        <w:rPr>
          <w:rFonts w:asciiTheme="minorHAnsi" w:hAnsiTheme="minorHAnsi"/>
          <w:szCs w:val="20"/>
          <w:lang w:val="en-AU"/>
        </w:rPr>
        <w:t xml:space="preserve">The </w:t>
      </w:r>
      <w:r w:rsidRPr="009661E0">
        <w:rPr>
          <w:rFonts w:asciiTheme="minorHAnsi" w:hAnsiTheme="minorHAnsi"/>
          <w:b/>
          <w:bCs/>
          <w:szCs w:val="20"/>
          <w:lang w:val="en-AU"/>
        </w:rPr>
        <w:t>Public Advocate</w:t>
      </w:r>
      <w:r w:rsidRPr="009661E0">
        <w:rPr>
          <w:rFonts w:asciiTheme="minorHAnsi" w:hAnsiTheme="minorHAnsi"/>
          <w:szCs w:val="20"/>
          <w:lang w:val="en-AU"/>
        </w:rPr>
        <w:t xml:space="preserve"> </w:t>
      </w:r>
      <w:r w:rsidRPr="009661E0">
        <w:rPr>
          <w:rFonts w:asciiTheme="minorHAnsi" w:hAnsiTheme="minorHAnsi"/>
          <w:b/>
          <w:bCs/>
          <w:szCs w:val="20"/>
          <w:lang w:val="en-AU"/>
        </w:rPr>
        <w:t>and Children and Young People Commissioner</w:t>
      </w:r>
      <w:r w:rsidRPr="009661E0">
        <w:rPr>
          <w:rFonts w:asciiTheme="minorHAnsi" w:hAnsiTheme="minorHAnsi"/>
          <w:szCs w:val="20"/>
          <w:lang w:val="en-AU"/>
        </w:rPr>
        <w:t xml:space="preserve"> </w:t>
      </w:r>
      <w:proofErr w:type="gramStart"/>
      <w:r w:rsidRPr="009661E0">
        <w:rPr>
          <w:rFonts w:asciiTheme="minorHAnsi" w:hAnsiTheme="minorHAnsi"/>
          <w:szCs w:val="20"/>
          <w:lang w:val="en-AU"/>
        </w:rPr>
        <w:t>has</w:t>
      </w:r>
      <w:proofErr w:type="gramEnd"/>
      <w:r w:rsidRPr="009661E0">
        <w:rPr>
          <w:rFonts w:asciiTheme="minorHAnsi" w:hAnsiTheme="minorHAnsi"/>
          <w:szCs w:val="20"/>
          <w:lang w:val="en-AU"/>
        </w:rPr>
        <w:t xml:space="preserve"> legislative responsibility under the</w:t>
      </w:r>
      <w:r w:rsidR="00987225">
        <w:rPr>
          <w:rFonts w:asciiTheme="minorHAnsi" w:hAnsiTheme="minorHAnsi"/>
          <w:szCs w:val="20"/>
          <w:lang w:val="en-AU"/>
        </w:rPr>
        <w:t xml:space="preserve"> HRC Act</w:t>
      </w:r>
      <w:r w:rsidRPr="009661E0">
        <w:rPr>
          <w:rFonts w:asciiTheme="minorHAnsi" w:hAnsiTheme="minorHAnsi"/>
          <w:szCs w:val="20"/>
          <w:lang w:val="en-AU"/>
        </w:rPr>
        <w:t xml:space="preserve"> for promoting, protecting, upholding and advocating for the rights and interests of people in the ACT who are experiencing vulnerability. This role extends to all persons whose situation or condition gives rise to a need for protection from abuse, exploitation or neglect, or a combination of those things, such as people involved with mental health services, disability services and children and young people with child youth protection services.  </w:t>
      </w:r>
    </w:p>
    <w:p w14:paraId="321D8287" w14:textId="6990E422" w:rsidR="002C580B" w:rsidRPr="009661E0" w:rsidRDefault="009B56C8" w:rsidP="00C53461">
      <w:pPr>
        <w:pStyle w:val="NoSpacing"/>
        <w:spacing w:after="160" w:line="276" w:lineRule="auto"/>
        <w:rPr>
          <w:rFonts w:asciiTheme="minorHAnsi" w:hAnsiTheme="minorHAnsi"/>
          <w:szCs w:val="20"/>
          <w:lang w:val="en-AU"/>
        </w:rPr>
      </w:pPr>
      <w:r>
        <w:rPr>
          <w:rFonts w:asciiTheme="minorHAnsi" w:hAnsiTheme="minorHAnsi"/>
          <w:szCs w:val="20"/>
          <w:lang w:val="en-AU"/>
        </w:rPr>
        <w:lastRenderedPageBreak/>
        <w:t>T</w:t>
      </w:r>
      <w:r w:rsidR="002C580B" w:rsidRPr="009661E0">
        <w:rPr>
          <w:rFonts w:asciiTheme="minorHAnsi" w:hAnsiTheme="minorHAnsi"/>
          <w:szCs w:val="20"/>
          <w:lang w:val="en-AU"/>
        </w:rPr>
        <w:t xml:space="preserve">he </w:t>
      </w:r>
      <w:r w:rsidR="002C580B" w:rsidRPr="002C735D">
        <w:rPr>
          <w:rFonts w:asciiTheme="minorHAnsi" w:hAnsiTheme="minorHAnsi"/>
          <w:b/>
          <w:bCs/>
          <w:szCs w:val="20"/>
          <w:lang w:val="en-AU"/>
        </w:rPr>
        <w:t>Public Advocate</w:t>
      </w:r>
      <w:r w:rsidR="002C580B" w:rsidRPr="009661E0">
        <w:rPr>
          <w:rFonts w:asciiTheme="minorHAnsi" w:hAnsiTheme="minorHAnsi"/>
          <w:szCs w:val="20"/>
          <w:lang w:val="en-AU"/>
        </w:rPr>
        <w:t xml:space="preserve"> has the following advocacy functions</w:t>
      </w:r>
      <w:r>
        <w:rPr>
          <w:rStyle w:val="FootnoteReference"/>
          <w:rFonts w:asciiTheme="minorHAnsi" w:hAnsiTheme="minorHAnsi"/>
          <w:szCs w:val="20"/>
          <w:lang w:val="en-AU"/>
        </w:rPr>
        <w:footnoteReference w:id="8"/>
      </w:r>
      <w:r w:rsidR="002C580B" w:rsidRPr="009661E0">
        <w:rPr>
          <w:rFonts w:asciiTheme="minorHAnsi" w:hAnsiTheme="minorHAnsi"/>
          <w:szCs w:val="20"/>
          <w:lang w:val="en-AU"/>
        </w:rPr>
        <w:t xml:space="preserve"> for people with disability</w:t>
      </w:r>
      <w:r w:rsidR="006162A8">
        <w:rPr>
          <w:rFonts w:asciiTheme="minorHAnsi" w:hAnsiTheme="minorHAnsi"/>
          <w:szCs w:val="20"/>
          <w:lang w:val="en-AU"/>
        </w:rPr>
        <w:t>,</w:t>
      </w:r>
      <w:r w:rsidR="002C580B" w:rsidRPr="009661E0">
        <w:rPr>
          <w:rFonts w:asciiTheme="minorHAnsi" w:hAnsiTheme="minorHAnsi"/>
          <w:szCs w:val="20"/>
          <w:lang w:val="en-AU"/>
        </w:rPr>
        <w:t xml:space="preserve"> and children and young people:</w:t>
      </w:r>
    </w:p>
    <w:p w14:paraId="312537E1" w14:textId="12EF4837" w:rsidR="002C580B" w:rsidRPr="00B00BF9" w:rsidRDefault="009B56C8" w:rsidP="00866E78">
      <w:pPr>
        <w:pStyle w:val="Bullet"/>
        <w:numPr>
          <w:ilvl w:val="0"/>
          <w:numId w:val="3"/>
        </w:numPr>
        <w:spacing w:after="100"/>
        <w:contextualSpacing w:val="0"/>
        <w:rPr>
          <w:rFonts w:asciiTheme="minorHAnsi" w:hAnsiTheme="minorHAnsi"/>
          <w:iCs/>
          <w:szCs w:val="20"/>
          <w:lang w:val="en-AU"/>
        </w:rPr>
      </w:pPr>
      <w:r>
        <w:rPr>
          <w:rFonts w:asciiTheme="minorHAnsi" w:hAnsiTheme="minorHAnsi"/>
          <w:iCs/>
          <w:szCs w:val="20"/>
          <w:lang w:val="en-AU"/>
        </w:rPr>
        <w:t>f</w:t>
      </w:r>
      <w:r w:rsidR="002C580B" w:rsidRPr="00B00BF9">
        <w:rPr>
          <w:rFonts w:asciiTheme="minorHAnsi" w:hAnsiTheme="minorHAnsi"/>
          <w:iCs/>
          <w:szCs w:val="20"/>
          <w:lang w:val="en-AU"/>
        </w:rPr>
        <w:t>ostering the provision of services and facilities</w:t>
      </w:r>
    </w:p>
    <w:p w14:paraId="7BDD8D79" w14:textId="24C00CEC" w:rsidR="002C580B" w:rsidRPr="00B00BF9" w:rsidRDefault="009B56C8" w:rsidP="00866E78">
      <w:pPr>
        <w:pStyle w:val="Bullet"/>
        <w:numPr>
          <w:ilvl w:val="0"/>
          <w:numId w:val="3"/>
        </w:numPr>
        <w:spacing w:after="100"/>
        <w:contextualSpacing w:val="0"/>
        <w:rPr>
          <w:rFonts w:asciiTheme="minorHAnsi" w:hAnsiTheme="minorHAnsi"/>
          <w:iCs/>
          <w:szCs w:val="20"/>
          <w:lang w:val="en-AU"/>
        </w:rPr>
      </w:pPr>
      <w:r>
        <w:rPr>
          <w:rFonts w:asciiTheme="minorHAnsi" w:hAnsiTheme="minorHAnsi"/>
          <w:iCs/>
          <w:szCs w:val="20"/>
          <w:lang w:val="en-AU"/>
        </w:rPr>
        <w:t>s</w:t>
      </w:r>
      <w:r w:rsidR="002C580B" w:rsidRPr="00B00BF9">
        <w:rPr>
          <w:rFonts w:asciiTheme="minorHAnsi" w:hAnsiTheme="minorHAnsi"/>
          <w:iCs/>
          <w:szCs w:val="20"/>
          <w:lang w:val="en-AU"/>
        </w:rPr>
        <w:t xml:space="preserve">upporting the establishment of organisations that support people </w:t>
      </w:r>
      <w:r w:rsidR="00C3513F">
        <w:rPr>
          <w:rFonts w:asciiTheme="minorHAnsi" w:hAnsiTheme="minorHAnsi"/>
          <w:iCs/>
          <w:szCs w:val="20"/>
          <w:lang w:val="en-AU"/>
        </w:rPr>
        <w:t xml:space="preserve">living </w:t>
      </w:r>
      <w:r w:rsidR="002C580B" w:rsidRPr="00B00BF9">
        <w:rPr>
          <w:rFonts w:asciiTheme="minorHAnsi" w:hAnsiTheme="minorHAnsi"/>
          <w:iCs/>
          <w:szCs w:val="20"/>
          <w:lang w:val="en-AU"/>
        </w:rPr>
        <w:t>with disability and children and young people</w:t>
      </w:r>
    </w:p>
    <w:p w14:paraId="7D8959E2" w14:textId="575B3DC0" w:rsidR="002C580B" w:rsidRPr="00B00BF9" w:rsidRDefault="009B56C8" w:rsidP="00866E78">
      <w:pPr>
        <w:pStyle w:val="Bullet"/>
        <w:numPr>
          <w:ilvl w:val="0"/>
          <w:numId w:val="3"/>
        </w:numPr>
        <w:spacing w:after="100"/>
        <w:contextualSpacing w:val="0"/>
        <w:rPr>
          <w:rFonts w:asciiTheme="minorHAnsi" w:hAnsiTheme="minorHAnsi"/>
          <w:iCs/>
          <w:szCs w:val="20"/>
          <w:lang w:val="en-AU"/>
        </w:rPr>
      </w:pPr>
      <w:r>
        <w:rPr>
          <w:rFonts w:asciiTheme="minorHAnsi" w:hAnsiTheme="minorHAnsi"/>
          <w:iCs/>
          <w:szCs w:val="20"/>
          <w:lang w:val="en-AU"/>
        </w:rPr>
        <w:t>e</w:t>
      </w:r>
      <w:r w:rsidR="002C580B" w:rsidRPr="00B00BF9">
        <w:rPr>
          <w:rFonts w:asciiTheme="minorHAnsi" w:hAnsiTheme="minorHAnsi"/>
          <w:iCs/>
          <w:szCs w:val="20"/>
          <w:lang w:val="en-AU"/>
        </w:rPr>
        <w:t xml:space="preserve">ncouraging the development of programs benefitting people </w:t>
      </w:r>
      <w:r w:rsidR="00C3513F">
        <w:rPr>
          <w:rFonts w:asciiTheme="minorHAnsi" w:hAnsiTheme="minorHAnsi"/>
          <w:iCs/>
          <w:szCs w:val="20"/>
          <w:lang w:val="en-AU"/>
        </w:rPr>
        <w:t xml:space="preserve">living </w:t>
      </w:r>
      <w:r w:rsidR="002C580B" w:rsidRPr="00B00BF9">
        <w:rPr>
          <w:rFonts w:asciiTheme="minorHAnsi" w:hAnsiTheme="minorHAnsi"/>
          <w:iCs/>
          <w:szCs w:val="20"/>
          <w:lang w:val="en-AU"/>
        </w:rPr>
        <w:t>with disability</w:t>
      </w:r>
    </w:p>
    <w:p w14:paraId="194A27EB" w14:textId="77748C9F" w:rsidR="002C580B" w:rsidRPr="009661E0" w:rsidRDefault="009B56C8" w:rsidP="00866E78">
      <w:pPr>
        <w:pStyle w:val="Bullet"/>
        <w:numPr>
          <w:ilvl w:val="0"/>
          <w:numId w:val="3"/>
        </w:numPr>
        <w:spacing w:after="100"/>
        <w:contextualSpacing w:val="0"/>
        <w:rPr>
          <w:rFonts w:asciiTheme="minorHAnsi" w:hAnsiTheme="minorHAnsi"/>
          <w:szCs w:val="20"/>
          <w:lang w:val="en-AU"/>
        </w:rPr>
      </w:pPr>
      <w:r>
        <w:rPr>
          <w:rFonts w:asciiTheme="minorHAnsi" w:hAnsiTheme="minorHAnsi"/>
          <w:iCs/>
          <w:szCs w:val="20"/>
          <w:lang w:val="en-AU"/>
        </w:rPr>
        <w:t>p</w:t>
      </w:r>
      <w:r w:rsidR="002C580B" w:rsidRPr="00B00BF9">
        <w:rPr>
          <w:rFonts w:asciiTheme="minorHAnsi" w:hAnsiTheme="minorHAnsi"/>
          <w:iCs/>
          <w:szCs w:val="20"/>
          <w:lang w:val="en-AU"/>
        </w:rPr>
        <w:t>romoting</w:t>
      </w:r>
      <w:r w:rsidR="002C580B" w:rsidRPr="009661E0">
        <w:rPr>
          <w:rFonts w:asciiTheme="minorHAnsi" w:hAnsiTheme="minorHAnsi"/>
          <w:szCs w:val="20"/>
          <w:lang w:val="en-AU"/>
        </w:rPr>
        <w:t xml:space="preserve"> the protection of people from abuse and exploitation.</w:t>
      </w:r>
    </w:p>
    <w:p w14:paraId="4C5D6B9B" w14:textId="101EE286" w:rsidR="002C580B" w:rsidRPr="009661E0" w:rsidRDefault="001C3D04" w:rsidP="005A18C5">
      <w:pPr>
        <w:keepNext/>
        <w:spacing w:after="160" w:line="276" w:lineRule="auto"/>
        <w:rPr>
          <w:rFonts w:asciiTheme="minorHAnsi" w:hAnsiTheme="minorHAnsi"/>
          <w:szCs w:val="20"/>
          <w:lang w:val="en-AU"/>
        </w:rPr>
      </w:pPr>
      <w:r w:rsidRPr="009661E0">
        <w:rPr>
          <w:rFonts w:asciiTheme="minorHAnsi" w:hAnsiTheme="minorHAnsi"/>
          <w:szCs w:val="20"/>
          <w:lang w:val="en-AU"/>
        </w:rPr>
        <w:t xml:space="preserve">The role of the </w:t>
      </w:r>
      <w:r w:rsidRPr="002C735D">
        <w:rPr>
          <w:rFonts w:asciiTheme="minorHAnsi" w:hAnsiTheme="minorHAnsi"/>
          <w:b/>
          <w:bCs/>
          <w:szCs w:val="20"/>
          <w:lang w:val="en-AU"/>
        </w:rPr>
        <w:t>Children and</w:t>
      </w:r>
      <w:r w:rsidR="002C580B" w:rsidRPr="002C735D">
        <w:rPr>
          <w:rFonts w:asciiTheme="minorHAnsi" w:hAnsiTheme="minorHAnsi"/>
          <w:b/>
          <w:bCs/>
          <w:szCs w:val="20"/>
          <w:lang w:val="en-AU"/>
        </w:rPr>
        <w:t xml:space="preserve"> Young People Commissioner</w:t>
      </w:r>
      <w:r w:rsidR="009B56C8">
        <w:rPr>
          <w:rStyle w:val="FootnoteReference"/>
          <w:rFonts w:asciiTheme="minorHAnsi" w:hAnsiTheme="minorHAnsi"/>
          <w:b/>
          <w:bCs/>
          <w:szCs w:val="20"/>
          <w:lang w:val="en-AU"/>
        </w:rPr>
        <w:footnoteReference w:id="9"/>
      </w:r>
      <w:r w:rsidR="002C580B" w:rsidRPr="009661E0">
        <w:rPr>
          <w:rFonts w:asciiTheme="minorHAnsi" w:hAnsiTheme="minorHAnsi"/>
          <w:szCs w:val="20"/>
          <w:lang w:val="en-AU"/>
        </w:rPr>
        <w:t xml:space="preserve"> is to:</w:t>
      </w:r>
    </w:p>
    <w:p w14:paraId="3EEA5352" w14:textId="210FA47B" w:rsidR="00713B8B" w:rsidRPr="002C735D" w:rsidRDefault="00713B8B" w:rsidP="00866E78">
      <w:pPr>
        <w:pStyle w:val="Bullet"/>
        <w:numPr>
          <w:ilvl w:val="0"/>
          <w:numId w:val="3"/>
        </w:numPr>
        <w:spacing w:after="100"/>
        <w:contextualSpacing w:val="0"/>
        <w:rPr>
          <w:rFonts w:asciiTheme="minorHAnsi" w:hAnsiTheme="minorHAnsi"/>
          <w:iCs/>
          <w:szCs w:val="20"/>
          <w:lang w:val="en-AU"/>
        </w:rPr>
      </w:pPr>
      <w:r>
        <w:rPr>
          <w:rFonts w:asciiTheme="minorHAnsi" w:hAnsiTheme="minorHAnsi"/>
          <w:iCs/>
          <w:szCs w:val="20"/>
          <w:lang w:val="en-AU"/>
        </w:rPr>
        <w:t>p</w:t>
      </w:r>
      <w:r w:rsidRPr="002C735D">
        <w:rPr>
          <w:rFonts w:asciiTheme="minorHAnsi" w:hAnsiTheme="minorHAnsi"/>
          <w:iCs/>
          <w:szCs w:val="20"/>
          <w:lang w:val="en-AU"/>
        </w:rPr>
        <w:t xml:space="preserve">romote the implementation of the Child Safe Standards by providers of services </w:t>
      </w:r>
      <w:r w:rsidR="00C3513F">
        <w:rPr>
          <w:rFonts w:asciiTheme="minorHAnsi" w:hAnsiTheme="minorHAnsi"/>
          <w:iCs/>
          <w:szCs w:val="20"/>
          <w:lang w:val="en-AU"/>
        </w:rPr>
        <w:t>children and young people</w:t>
      </w:r>
      <w:r w:rsidRPr="002C735D">
        <w:rPr>
          <w:rFonts w:asciiTheme="minorHAnsi" w:hAnsiTheme="minorHAnsi"/>
          <w:iCs/>
          <w:szCs w:val="20"/>
          <w:lang w:val="en-AU"/>
        </w:rPr>
        <w:t>, and encourage providers to uphold the standards</w:t>
      </w:r>
    </w:p>
    <w:p w14:paraId="3E8B587D" w14:textId="5163CAB5" w:rsidR="00713B8B" w:rsidRPr="002C735D" w:rsidRDefault="00713B8B" w:rsidP="00866E78">
      <w:pPr>
        <w:pStyle w:val="Bullet"/>
        <w:numPr>
          <w:ilvl w:val="0"/>
          <w:numId w:val="3"/>
        </w:numPr>
        <w:spacing w:after="100"/>
        <w:contextualSpacing w:val="0"/>
        <w:rPr>
          <w:rFonts w:asciiTheme="minorHAnsi" w:hAnsiTheme="minorHAnsi"/>
          <w:iCs/>
          <w:szCs w:val="20"/>
          <w:lang w:val="en-AU"/>
        </w:rPr>
      </w:pPr>
      <w:r>
        <w:rPr>
          <w:rFonts w:asciiTheme="minorHAnsi" w:hAnsiTheme="minorHAnsi"/>
          <w:iCs/>
          <w:szCs w:val="20"/>
          <w:lang w:val="en-AU"/>
        </w:rPr>
        <w:t>c</w:t>
      </w:r>
      <w:r w:rsidRPr="002C735D">
        <w:rPr>
          <w:rFonts w:asciiTheme="minorHAnsi" w:hAnsiTheme="minorHAnsi"/>
          <w:iCs/>
          <w:szCs w:val="20"/>
          <w:lang w:val="en-AU"/>
        </w:rPr>
        <w:t xml:space="preserve">onsult with </w:t>
      </w:r>
      <w:r w:rsidR="00C3513F">
        <w:rPr>
          <w:rFonts w:asciiTheme="minorHAnsi" w:hAnsiTheme="minorHAnsi"/>
          <w:iCs/>
          <w:szCs w:val="20"/>
          <w:lang w:val="en-AU"/>
        </w:rPr>
        <w:t>children and young people</w:t>
      </w:r>
      <w:r w:rsidRPr="002C735D">
        <w:rPr>
          <w:rFonts w:asciiTheme="minorHAnsi" w:hAnsiTheme="minorHAnsi"/>
          <w:iCs/>
          <w:szCs w:val="20"/>
          <w:lang w:val="en-AU"/>
        </w:rPr>
        <w:t xml:space="preserve"> in ways that promote their participation in decision-making</w:t>
      </w:r>
    </w:p>
    <w:p w14:paraId="02CE9C3D" w14:textId="2ACA62CD" w:rsidR="00713B8B" w:rsidRPr="002C735D" w:rsidRDefault="00713B8B" w:rsidP="00866E78">
      <w:pPr>
        <w:pStyle w:val="Bullet"/>
        <w:numPr>
          <w:ilvl w:val="0"/>
          <w:numId w:val="3"/>
        </w:numPr>
        <w:spacing w:after="100"/>
        <w:contextualSpacing w:val="0"/>
        <w:rPr>
          <w:rFonts w:asciiTheme="minorHAnsi" w:hAnsiTheme="minorHAnsi"/>
          <w:iCs/>
          <w:szCs w:val="20"/>
          <w:lang w:val="en-AU"/>
        </w:rPr>
      </w:pPr>
      <w:r>
        <w:rPr>
          <w:rFonts w:asciiTheme="minorHAnsi" w:hAnsiTheme="minorHAnsi"/>
          <w:iCs/>
          <w:szCs w:val="20"/>
          <w:lang w:val="en-AU"/>
        </w:rPr>
        <w:t>l</w:t>
      </w:r>
      <w:r w:rsidRPr="002C735D">
        <w:rPr>
          <w:rFonts w:asciiTheme="minorHAnsi" w:hAnsiTheme="minorHAnsi"/>
          <w:iCs/>
          <w:szCs w:val="20"/>
          <w:lang w:val="en-AU"/>
        </w:rPr>
        <w:t xml:space="preserve">isten to and seriously consider the views of </w:t>
      </w:r>
      <w:r w:rsidR="00C3513F">
        <w:rPr>
          <w:rFonts w:asciiTheme="minorHAnsi" w:hAnsiTheme="minorHAnsi"/>
          <w:iCs/>
          <w:szCs w:val="20"/>
          <w:lang w:val="en-AU"/>
        </w:rPr>
        <w:t>children and young people</w:t>
      </w:r>
    </w:p>
    <w:p w14:paraId="4B4C880E" w14:textId="2A03A999" w:rsidR="00713B8B" w:rsidRPr="002C735D" w:rsidRDefault="00713B8B" w:rsidP="00866E78">
      <w:pPr>
        <w:pStyle w:val="Bullet"/>
        <w:numPr>
          <w:ilvl w:val="0"/>
          <w:numId w:val="3"/>
        </w:numPr>
        <w:spacing w:after="100"/>
        <w:contextualSpacing w:val="0"/>
        <w:rPr>
          <w:rFonts w:asciiTheme="minorHAnsi" w:hAnsiTheme="minorHAnsi"/>
          <w:iCs/>
          <w:szCs w:val="20"/>
          <w:lang w:val="en-AU"/>
        </w:rPr>
      </w:pPr>
      <w:r>
        <w:rPr>
          <w:rFonts w:asciiTheme="minorHAnsi" w:hAnsiTheme="minorHAnsi"/>
          <w:iCs/>
          <w:szCs w:val="20"/>
          <w:lang w:val="en-AU"/>
        </w:rPr>
        <w:t>e</w:t>
      </w:r>
      <w:r w:rsidRPr="002C735D">
        <w:rPr>
          <w:rFonts w:asciiTheme="minorHAnsi" w:hAnsiTheme="minorHAnsi"/>
          <w:iCs/>
          <w:szCs w:val="20"/>
          <w:lang w:val="en-AU"/>
        </w:rPr>
        <w:t xml:space="preserve">nsure the Commissioner and Human Rights Commission is accessible to </w:t>
      </w:r>
      <w:r w:rsidR="00C3513F">
        <w:rPr>
          <w:rFonts w:asciiTheme="minorHAnsi" w:hAnsiTheme="minorHAnsi"/>
          <w:iCs/>
          <w:szCs w:val="20"/>
          <w:lang w:val="en-AU"/>
        </w:rPr>
        <w:t>children and young people</w:t>
      </w:r>
    </w:p>
    <w:p w14:paraId="245DB4B2" w14:textId="11F06E3A" w:rsidR="00B87646" w:rsidRPr="00C3513F" w:rsidRDefault="00713B8B" w:rsidP="000202E5">
      <w:pPr>
        <w:pStyle w:val="Bullet"/>
        <w:numPr>
          <w:ilvl w:val="0"/>
          <w:numId w:val="3"/>
        </w:numPr>
        <w:spacing w:after="100"/>
        <w:contextualSpacing w:val="0"/>
        <w:rPr>
          <w:rFonts w:asciiTheme="minorHAnsi" w:eastAsiaTheme="minorHAnsi" w:hAnsiTheme="minorHAnsi"/>
          <w:szCs w:val="20"/>
          <w:lang w:val="en-AU"/>
        </w:rPr>
      </w:pPr>
      <w:r w:rsidRPr="00C3513F">
        <w:rPr>
          <w:rFonts w:asciiTheme="minorHAnsi" w:hAnsiTheme="minorHAnsi"/>
          <w:iCs/>
          <w:szCs w:val="20"/>
          <w:lang w:val="en-AU"/>
        </w:rPr>
        <w:t xml:space="preserve">be sensitive to the linguistically and culturally diverse backgrounds of </w:t>
      </w:r>
      <w:r w:rsidR="00C3513F" w:rsidRPr="00C3513F">
        <w:rPr>
          <w:rFonts w:asciiTheme="minorHAnsi" w:hAnsiTheme="minorHAnsi"/>
          <w:iCs/>
          <w:szCs w:val="20"/>
          <w:lang w:val="en-AU"/>
        </w:rPr>
        <w:t>children and young people</w:t>
      </w:r>
      <w:r w:rsidRPr="00C3513F">
        <w:rPr>
          <w:rFonts w:asciiTheme="minorHAnsi" w:hAnsiTheme="minorHAnsi"/>
          <w:iCs/>
          <w:szCs w:val="20"/>
          <w:lang w:val="en-AU"/>
        </w:rPr>
        <w:t>.</w:t>
      </w:r>
    </w:p>
    <w:p w14:paraId="0D09D3F4" w14:textId="30B82B31" w:rsidR="002C580B" w:rsidRPr="009661E0" w:rsidRDefault="002C580B" w:rsidP="00C53461">
      <w:pPr>
        <w:pStyle w:val="NoSpacing"/>
        <w:spacing w:after="160" w:line="276" w:lineRule="auto"/>
        <w:rPr>
          <w:rFonts w:asciiTheme="minorHAnsi" w:hAnsiTheme="minorHAnsi"/>
          <w:szCs w:val="20"/>
          <w:lang w:val="en-AU"/>
        </w:rPr>
      </w:pPr>
      <w:r w:rsidRPr="009661E0">
        <w:rPr>
          <w:rFonts w:asciiTheme="minorHAnsi" w:hAnsiTheme="minorHAnsi"/>
          <w:szCs w:val="20"/>
          <w:lang w:val="en-AU"/>
        </w:rPr>
        <w:t xml:space="preserve">The </w:t>
      </w:r>
      <w:r w:rsidRPr="009661E0">
        <w:rPr>
          <w:rFonts w:asciiTheme="minorHAnsi" w:hAnsiTheme="minorHAnsi"/>
          <w:b/>
          <w:bCs/>
          <w:szCs w:val="20"/>
          <w:lang w:val="en-AU"/>
        </w:rPr>
        <w:t>Victims of Crime Commissioner</w:t>
      </w:r>
      <w:r w:rsidR="000A3E78" w:rsidRPr="009661E0">
        <w:rPr>
          <w:rFonts w:asciiTheme="minorHAnsi" w:hAnsiTheme="minorHAnsi"/>
          <w:b/>
          <w:bCs/>
          <w:szCs w:val="20"/>
          <w:lang w:val="en-AU"/>
        </w:rPr>
        <w:t xml:space="preserve"> </w:t>
      </w:r>
      <w:r w:rsidR="00086F7F" w:rsidRPr="009661E0">
        <w:rPr>
          <w:rFonts w:asciiTheme="minorHAnsi" w:hAnsiTheme="minorHAnsi"/>
          <w:bCs/>
          <w:szCs w:val="20"/>
          <w:lang w:val="en-AU"/>
        </w:rPr>
        <w:t>engages in systemic and individual advocacy</w:t>
      </w:r>
      <w:r w:rsidR="00622190">
        <w:rPr>
          <w:rStyle w:val="FootnoteReference"/>
          <w:rFonts w:asciiTheme="minorHAnsi" w:hAnsiTheme="minorHAnsi"/>
          <w:bCs/>
          <w:szCs w:val="20"/>
          <w:lang w:val="en-AU"/>
        </w:rPr>
        <w:footnoteReference w:id="10"/>
      </w:r>
      <w:r w:rsidR="00086F7F" w:rsidRPr="009661E0">
        <w:rPr>
          <w:rFonts w:asciiTheme="minorHAnsi" w:hAnsiTheme="minorHAnsi"/>
          <w:bCs/>
          <w:szCs w:val="20"/>
          <w:lang w:val="en-AU"/>
        </w:rPr>
        <w:t xml:space="preserve"> for victims of crime</w:t>
      </w:r>
      <w:r w:rsidR="00622190">
        <w:rPr>
          <w:rFonts w:asciiTheme="minorHAnsi" w:hAnsiTheme="minorHAnsi"/>
          <w:bCs/>
          <w:szCs w:val="20"/>
          <w:lang w:val="en-AU"/>
        </w:rPr>
        <w:t xml:space="preserve"> through the following</w:t>
      </w:r>
      <w:r w:rsidRPr="009661E0">
        <w:rPr>
          <w:rFonts w:asciiTheme="minorHAnsi" w:hAnsiTheme="minorHAnsi"/>
          <w:szCs w:val="20"/>
          <w:lang w:val="en-AU"/>
        </w:rPr>
        <w:t xml:space="preserve"> advocacy functions:</w:t>
      </w:r>
    </w:p>
    <w:p w14:paraId="4D14E2F3" w14:textId="4A5F5223" w:rsidR="002C580B" w:rsidRPr="00B00BF9" w:rsidRDefault="002C580B" w:rsidP="00866E78">
      <w:pPr>
        <w:pStyle w:val="Bullet"/>
        <w:numPr>
          <w:ilvl w:val="0"/>
          <w:numId w:val="3"/>
        </w:numPr>
        <w:spacing w:after="100"/>
        <w:contextualSpacing w:val="0"/>
        <w:rPr>
          <w:rFonts w:asciiTheme="minorHAnsi" w:hAnsiTheme="minorHAnsi"/>
          <w:iCs/>
          <w:szCs w:val="20"/>
          <w:lang w:val="en-AU"/>
        </w:rPr>
      </w:pPr>
      <w:r w:rsidRPr="009661E0">
        <w:rPr>
          <w:rFonts w:asciiTheme="minorHAnsi" w:hAnsiTheme="minorHAnsi"/>
          <w:szCs w:val="20"/>
          <w:lang w:val="en-AU"/>
        </w:rPr>
        <w:t xml:space="preserve">advocating for </w:t>
      </w:r>
      <w:r w:rsidRPr="00B00BF9">
        <w:rPr>
          <w:rFonts w:asciiTheme="minorHAnsi" w:hAnsiTheme="minorHAnsi"/>
          <w:iCs/>
          <w:szCs w:val="20"/>
          <w:lang w:val="en-AU"/>
        </w:rPr>
        <w:t>the interests of victims of crime</w:t>
      </w:r>
    </w:p>
    <w:p w14:paraId="35535DAB" w14:textId="45DEE002" w:rsidR="002C580B" w:rsidRPr="00B00BF9" w:rsidRDefault="002C580B" w:rsidP="00866E78">
      <w:pPr>
        <w:pStyle w:val="Bullet"/>
        <w:numPr>
          <w:ilvl w:val="0"/>
          <w:numId w:val="3"/>
        </w:numPr>
        <w:spacing w:after="100"/>
        <w:contextualSpacing w:val="0"/>
        <w:rPr>
          <w:rFonts w:asciiTheme="minorHAnsi" w:hAnsiTheme="minorHAnsi"/>
          <w:iCs/>
          <w:szCs w:val="20"/>
          <w:lang w:val="en-AU"/>
        </w:rPr>
      </w:pPr>
      <w:r w:rsidRPr="00B00BF9">
        <w:rPr>
          <w:rFonts w:asciiTheme="minorHAnsi" w:hAnsiTheme="minorHAnsi"/>
          <w:iCs/>
          <w:szCs w:val="20"/>
          <w:lang w:val="en-AU"/>
        </w:rPr>
        <w:t xml:space="preserve">advocating for the interests of affected people under the </w:t>
      </w:r>
      <w:r w:rsidRPr="009B56C8">
        <w:rPr>
          <w:rFonts w:asciiTheme="minorHAnsi" w:hAnsiTheme="minorHAnsi"/>
          <w:i/>
          <w:szCs w:val="20"/>
          <w:lang w:val="en-AU"/>
        </w:rPr>
        <w:t>Mental Health Act 2015</w:t>
      </w:r>
    </w:p>
    <w:p w14:paraId="5A3D3758" w14:textId="124477A8" w:rsidR="002C580B" w:rsidRDefault="002C580B" w:rsidP="00866E78">
      <w:pPr>
        <w:pStyle w:val="Bullet"/>
        <w:numPr>
          <w:ilvl w:val="0"/>
          <w:numId w:val="3"/>
        </w:numPr>
        <w:spacing w:after="100"/>
        <w:contextualSpacing w:val="0"/>
        <w:rPr>
          <w:rFonts w:asciiTheme="minorHAnsi" w:hAnsiTheme="minorHAnsi"/>
          <w:iCs/>
          <w:szCs w:val="20"/>
          <w:lang w:val="en-AU"/>
        </w:rPr>
      </w:pPr>
      <w:r w:rsidRPr="00B00BF9">
        <w:rPr>
          <w:rFonts w:asciiTheme="minorHAnsi" w:hAnsiTheme="minorHAnsi"/>
          <w:iCs/>
          <w:szCs w:val="20"/>
          <w:lang w:val="en-AU"/>
        </w:rPr>
        <w:t>consulting on and promoting reforms to meet the needs or priorities of victims of crime</w:t>
      </w:r>
    </w:p>
    <w:p w14:paraId="22FBD91D" w14:textId="6959B29B" w:rsidR="00FD6968" w:rsidRPr="00B00BF9" w:rsidRDefault="00FD6968" w:rsidP="00866E78">
      <w:pPr>
        <w:pStyle w:val="Bullet"/>
        <w:numPr>
          <w:ilvl w:val="0"/>
          <w:numId w:val="3"/>
        </w:numPr>
        <w:spacing w:after="100"/>
        <w:contextualSpacing w:val="0"/>
        <w:rPr>
          <w:rFonts w:asciiTheme="minorHAnsi" w:hAnsiTheme="minorHAnsi"/>
          <w:iCs/>
          <w:szCs w:val="20"/>
          <w:lang w:val="en-AU"/>
        </w:rPr>
      </w:pPr>
      <w:r>
        <w:rPr>
          <w:rFonts w:asciiTheme="minorHAnsi" w:hAnsiTheme="minorHAnsi"/>
          <w:iCs/>
          <w:szCs w:val="20"/>
          <w:lang w:val="en-AU"/>
        </w:rPr>
        <w:t>to monitor and promote compliance with victims’ rights</w:t>
      </w:r>
    </w:p>
    <w:p w14:paraId="79811D15" w14:textId="67AF3415" w:rsidR="002C580B" w:rsidRPr="00B00BF9" w:rsidRDefault="002C580B" w:rsidP="00866E78">
      <w:pPr>
        <w:pStyle w:val="Bullet"/>
        <w:numPr>
          <w:ilvl w:val="0"/>
          <w:numId w:val="3"/>
        </w:numPr>
        <w:spacing w:after="100"/>
        <w:contextualSpacing w:val="0"/>
        <w:rPr>
          <w:rFonts w:asciiTheme="minorHAnsi" w:hAnsiTheme="minorHAnsi"/>
          <w:iCs/>
          <w:szCs w:val="20"/>
          <w:lang w:val="en-AU"/>
        </w:rPr>
      </w:pPr>
      <w:r w:rsidRPr="00B00BF9">
        <w:rPr>
          <w:rFonts w:asciiTheme="minorHAnsi" w:hAnsiTheme="minorHAnsi"/>
          <w:iCs/>
          <w:szCs w:val="20"/>
          <w:lang w:val="en-AU"/>
        </w:rPr>
        <w:t>developing educational and other programs to promote awareness of the interests of victims of crime</w:t>
      </w:r>
    </w:p>
    <w:p w14:paraId="6945A0F8" w14:textId="3246A126" w:rsidR="002C580B" w:rsidRDefault="002C580B" w:rsidP="00866E78">
      <w:pPr>
        <w:pStyle w:val="Bullet"/>
        <w:numPr>
          <w:ilvl w:val="0"/>
          <w:numId w:val="3"/>
        </w:numPr>
        <w:spacing w:after="100"/>
        <w:contextualSpacing w:val="0"/>
        <w:rPr>
          <w:rFonts w:asciiTheme="minorHAnsi" w:hAnsiTheme="minorHAnsi"/>
          <w:iCs/>
          <w:szCs w:val="20"/>
          <w:lang w:val="en-AU"/>
        </w:rPr>
      </w:pPr>
      <w:r w:rsidRPr="00B00BF9">
        <w:rPr>
          <w:rFonts w:asciiTheme="minorHAnsi" w:hAnsiTheme="minorHAnsi"/>
          <w:iCs/>
          <w:szCs w:val="20"/>
          <w:lang w:val="en-AU"/>
        </w:rPr>
        <w:t xml:space="preserve">ensuring victims receive </w:t>
      </w:r>
      <w:r w:rsidR="00C3513F">
        <w:rPr>
          <w:rFonts w:asciiTheme="minorHAnsi" w:hAnsiTheme="minorHAnsi"/>
          <w:iCs/>
          <w:szCs w:val="20"/>
          <w:lang w:val="en-AU"/>
        </w:rPr>
        <w:t xml:space="preserve">the </w:t>
      </w:r>
      <w:r w:rsidRPr="00B00BF9">
        <w:rPr>
          <w:rFonts w:asciiTheme="minorHAnsi" w:hAnsiTheme="minorHAnsi"/>
          <w:iCs/>
          <w:szCs w:val="20"/>
          <w:lang w:val="en-AU"/>
        </w:rPr>
        <w:t>information and assistance they need</w:t>
      </w:r>
    </w:p>
    <w:p w14:paraId="5EAC96C8" w14:textId="2FDA4EE8" w:rsidR="00FD6968" w:rsidRPr="00436F20" w:rsidRDefault="00FD6968" w:rsidP="00866E78">
      <w:pPr>
        <w:pStyle w:val="ListParagraph"/>
        <w:numPr>
          <w:ilvl w:val="0"/>
          <w:numId w:val="3"/>
        </w:numPr>
        <w:spacing w:after="160"/>
        <w:rPr>
          <w:rFonts w:asciiTheme="minorHAnsi" w:hAnsiTheme="minorHAnsi"/>
          <w:lang w:val="en-AU"/>
        </w:rPr>
      </w:pPr>
      <w:r w:rsidRPr="00436F20">
        <w:rPr>
          <w:rFonts w:asciiTheme="minorHAnsi" w:hAnsiTheme="minorHAnsi"/>
          <w:lang w:val="en-AU"/>
        </w:rPr>
        <w:t>to encourage and facilitate cooperation between agencies involved in the administration of justice with respect to victims</w:t>
      </w:r>
    </w:p>
    <w:p w14:paraId="2F3D2B21" w14:textId="77777777" w:rsidR="002C580B" w:rsidRPr="009661E0" w:rsidRDefault="002C580B" w:rsidP="00866E78">
      <w:pPr>
        <w:pStyle w:val="Bullet"/>
        <w:numPr>
          <w:ilvl w:val="0"/>
          <w:numId w:val="3"/>
        </w:numPr>
        <w:spacing w:after="100"/>
        <w:contextualSpacing w:val="0"/>
        <w:rPr>
          <w:rFonts w:asciiTheme="minorHAnsi" w:hAnsiTheme="minorHAnsi"/>
          <w:szCs w:val="20"/>
          <w:lang w:val="en-AU"/>
        </w:rPr>
      </w:pPr>
      <w:r w:rsidRPr="00B00BF9">
        <w:rPr>
          <w:rFonts w:asciiTheme="minorHAnsi" w:hAnsiTheme="minorHAnsi"/>
          <w:iCs/>
          <w:szCs w:val="20"/>
          <w:lang w:val="en-AU"/>
        </w:rPr>
        <w:t>advising the Minis</w:t>
      </w:r>
      <w:r w:rsidRPr="009661E0">
        <w:rPr>
          <w:rFonts w:asciiTheme="minorHAnsi" w:hAnsiTheme="minorHAnsi"/>
          <w:szCs w:val="20"/>
          <w:lang w:val="en-AU"/>
        </w:rPr>
        <w:t>ter on matters in relation to the interests of victims of crime.</w:t>
      </w:r>
    </w:p>
    <w:p w14:paraId="1535887C" w14:textId="1A7B8BEF" w:rsidR="00FD6968" w:rsidRDefault="00EB453B" w:rsidP="00C53461">
      <w:pPr>
        <w:spacing w:after="160" w:line="276" w:lineRule="auto"/>
        <w:rPr>
          <w:rFonts w:asciiTheme="minorHAnsi" w:hAnsiTheme="minorHAnsi"/>
          <w:sz w:val="20"/>
          <w:szCs w:val="20"/>
          <w:lang w:val="en-AU"/>
        </w:rPr>
      </w:pPr>
      <w:r w:rsidRPr="009661E0">
        <w:rPr>
          <w:rFonts w:asciiTheme="minorHAnsi" w:hAnsiTheme="minorHAnsi"/>
          <w:szCs w:val="20"/>
          <w:lang w:val="en-AU"/>
        </w:rPr>
        <w:t>The Victims of Crime Commissioner is</w:t>
      </w:r>
      <w:r w:rsidR="003B7DAE" w:rsidRPr="009661E0">
        <w:rPr>
          <w:rFonts w:asciiTheme="minorHAnsi" w:hAnsiTheme="minorHAnsi"/>
          <w:szCs w:val="20"/>
          <w:lang w:val="en-AU"/>
        </w:rPr>
        <w:t xml:space="preserve"> also</w:t>
      </w:r>
      <w:r w:rsidRPr="009661E0">
        <w:rPr>
          <w:rFonts w:asciiTheme="minorHAnsi" w:hAnsiTheme="minorHAnsi"/>
          <w:szCs w:val="20"/>
          <w:lang w:val="en-AU"/>
        </w:rPr>
        <w:t xml:space="preserve"> responsible for trying to resolve concerns in relation to </w:t>
      </w:r>
      <w:r w:rsidR="00840205">
        <w:rPr>
          <w:rFonts w:asciiTheme="minorHAnsi" w:hAnsiTheme="minorHAnsi"/>
          <w:szCs w:val="20"/>
          <w:lang w:val="en-AU"/>
        </w:rPr>
        <w:t xml:space="preserve">a breach of a victim right contained in the </w:t>
      </w:r>
      <w:r w:rsidR="00840205" w:rsidRPr="00C3513F">
        <w:rPr>
          <w:rFonts w:asciiTheme="minorHAnsi" w:hAnsiTheme="minorHAnsi"/>
          <w:i/>
          <w:iCs/>
          <w:szCs w:val="20"/>
          <w:lang w:val="en-AU"/>
        </w:rPr>
        <w:t>Charter of Rights for Victims of Crime</w:t>
      </w:r>
      <w:r w:rsidR="00840205">
        <w:rPr>
          <w:rFonts w:asciiTheme="minorHAnsi" w:hAnsiTheme="minorHAnsi"/>
          <w:szCs w:val="20"/>
          <w:lang w:val="en-AU"/>
        </w:rPr>
        <w:t>.</w:t>
      </w:r>
      <w:r w:rsidRPr="009661E0">
        <w:rPr>
          <w:rFonts w:asciiTheme="minorHAnsi" w:hAnsiTheme="minorHAnsi"/>
          <w:sz w:val="20"/>
          <w:szCs w:val="20"/>
          <w:lang w:val="en-AU"/>
        </w:rPr>
        <w:t xml:space="preserve"> </w:t>
      </w:r>
    </w:p>
    <w:p w14:paraId="150CBABD" w14:textId="77777777" w:rsidR="004931F6" w:rsidRPr="00474422" w:rsidRDefault="004931F6" w:rsidP="00C85DDA">
      <w:pPr>
        <w:pStyle w:val="Heading1"/>
        <w:spacing w:before="0" w:after="160" w:line="276" w:lineRule="auto"/>
        <w:ind w:left="0" w:hanging="567"/>
        <w:rPr>
          <w:lang w:val="en-AU"/>
        </w:rPr>
      </w:pPr>
      <w:bookmarkStart w:id="36" w:name="_Toc227830067"/>
      <w:r w:rsidRPr="00474422">
        <w:rPr>
          <w:lang w:val="en-AU"/>
        </w:rPr>
        <w:lastRenderedPageBreak/>
        <w:t>Systemic Reviews</w:t>
      </w:r>
      <w:bookmarkEnd w:id="36"/>
    </w:p>
    <w:p w14:paraId="2464913F" w14:textId="77777777" w:rsidR="00121398" w:rsidRPr="009661E0" w:rsidRDefault="004931F6" w:rsidP="00C53461">
      <w:pPr>
        <w:spacing w:after="160" w:line="276" w:lineRule="auto"/>
        <w:rPr>
          <w:rFonts w:asciiTheme="minorHAnsi" w:hAnsiTheme="minorHAnsi"/>
          <w:lang w:val="en-AU"/>
        </w:rPr>
      </w:pPr>
      <w:r w:rsidRPr="009661E0">
        <w:rPr>
          <w:rFonts w:asciiTheme="minorHAnsi" w:hAnsiTheme="minorHAnsi"/>
          <w:lang w:val="en-AU"/>
        </w:rPr>
        <w:t>A systemic review</w:t>
      </w:r>
      <w:r w:rsidRPr="009661E0">
        <w:rPr>
          <w:rFonts w:asciiTheme="minorHAnsi" w:hAnsiTheme="minorHAnsi"/>
          <w:b/>
          <w:lang w:val="en-AU"/>
        </w:rPr>
        <w:t xml:space="preserve"> </w:t>
      </w:r>
      <w:proofErr w:type="gramStart"/>
      <w:r w:rsidRPr="009661E0">
        <w:rPr>
          <w:rFonts w:asciiTheme="minorHAnsi" w:hAnsiTheme="minorHAnsi"/>
          <w:lang w:val="en-AU"/>
        </w:rPr>
        <w:t>looks into</w:t>
      </w:r>
      <w:proofErr w:type="gramEnd"/>
      <w:r w:rsidRPr="009661E0">
        <w:rPr>
          <w:rFonts w:asciiTheme="minorHAnsi" w:hAnsiTheme="minorHAnsi"/>
          <w:lang w:val="en-AU"/>
        </w:rPr>
        <w:t xml:space="preserve"> broader system-wide issues in areas such as justice, health, children, disability, community, older persons and other services, as well as places of detention</w:t>
      </w:r>
      <w:r w:rsidR="00D94568" w:rsidRPr="009661E0">
        <w:rPr>
          <w:rFonts w:asciiTheme="minorHAnsi" w:hAnsiTheme="minorHAnsi"/>
          <w:lang w:val="en-AU"/>
        </w:rPr>
        <w:t>.</w:t>
      </w:r>
      <w:r w:rsidRPr="009661E0">
        <w:rPr>
          <w:rFonts w:asciiTheme="minorHAnsi" w:hAnsiTheme="minorHAnsi"/>
          <w:lang w:val="en-AU"/>
        </w:rPr>
        <w:t xml:space="preserve"> </w:t>
      </w:r>
      <w:r w:rsidR="00AA1483" w:rsidRPr="009661E0">
        <w:rPr>
          <w:rFonts w:asciiTheme="minorHAnsi" w:hAnsiTheme="minorHAnsi"/>
          <w:lang w:val="en-AU"/>
        </w:rPr>
        <w:t xml:space="preserve">A systemic review can take several forms, and there may be overlap in the statutory powers under which it is performed by Commissioners. </w:t>
      </w:r>
    </w:p>
    <w:p w14:paraId="3CF0C96A" w14:textId="2A785788" w:rsidR="00AA1483" w:rsidRPr="009661E0" w:rsidRDefault="009003D9" w:rsidP="00C53461">
      <w:pPr>
        <w:spacing w:after="160" w:line="276" w:lineRule="auto"/>
        <w:rPr>
          <w:rFonts w:asciiTheme="minorHAnsi" w:hAnsiTheme="minorHAnsi"/>
          <w:lang w:val="en-AU"/>
        </w:rPr>
      </w:pPr>
      <w:r w:rsidRPr="009003D9">
        <w:rPr>
          <w:rFonts w:asciiTheme="minorHAnsi" w:hAnsiTheme="minorHAnsi"/>
          <w:b/>
          <w:bCs/>
          <w:lang w:val="en-AU"/>
        </w:rPr>
        <w:t>Commission-initiated considerations</w:t>
      </w:r>
      <w:r>
        <w:rPr>
          <w:rFonts w:asciiTheme="minorHAnsi" w:hAnsiTheme="minorHAnsi"/>
          <w:lang w:val="en-AU"/>
        </w:rPr>
        <w:t xml:space="preserve"> which do not always involve systemic issues are further elaborated on in part 13 </w:t>
      </w:r>
      <w:r w:rsidR="007A76A0">
        <w:rPr>
          <w:rFonts w:asciiTheme="minorHAnsi" w:hAnsiTheme="minorHAnsi"/>
          <w:lang w:val="en-AU"/>
        </w:rPr>
        <w:t>– Commission-initiated consideration</w:t>
      </w:r>
      <w:r w:rsidR="00AA1483" w:rsidRPr="009661E0">
        <w:rPr>
          <w:rFonts w:asciiTheme="minorHAnsi" w:hAnsiTheme="minorHAnsi"/>
          <w:lang w:val="en-AU"/>
        </w:rPr>
        <w:t xml:space="preserve">. </w:t>
      </w:r>
    </w:p>
    <w:p w14:paraId="4BBD3253" w14:textId="27668A9B" w:rsidR="004931F6" w:rsidRPr="009661E0" w:rsidRDefault="004931F6" w:rsidP="00C53461">
      <w:pPr>
        <w:spacing w:after="160" w:line="276" w:lineRule="auto"/>
        <w:rPr>
          <w:rFonts w:asciiTheme="minorHAnsi" w:hAnsiTheme="minorHAnsi"/>
          <w:lang w:val="en-AU"/>
        </w:rPr>
      </w:pPr>
      <w:r w:rsidRPr="009661E0">
        <w:rPr>
          <w:rFonts w:asciiTheme="minorHAnsi" w:hAnsiTheme="minorHAnsi"/>
          <w:lang w:val="en-AU"/>
        </w:rPr>
        <w:t xml:space="preserve">The </w:t>
      </w:r>
      <w:r w:rsidR="00BE6FE8" w:rsidRPr="009661E0">
        <w:rPr>
          <w:rFonts w:asciiTheme="minorHAnsi" w:hAnsiTheme="minorHAnsi"/>
          <w:lang w:val="en-AU"/>
        </w:rPr>
        <w:t xml:space="preserve">Commission and </w:t>
      </w:r>
      <w:r w:rsidRPr="009661E0">
        <w:rPr>
          <w:rFonts w:asciiTheme="minorHAnsi" w:hAnsiTheme="minorHAnsi"/>
          <w:lang w:val="en-AU"/>
        </w:rPr>
        <w:t xml:space="preserve">President will consider the following issues when identifying matters for </w:t>
      </w:r>
      <w:r w:rsidR="007A76A0">
        <w:rPr>
          <w:rFonts w:asciiTheme="minorHAnsi" w:hAnsiTheme="minorHAnsi"/>
          <w:lang w:val="en-AU"/>
        </w:rPr>
        <w:t>s</w:t>
      </w:r>
      <w:r w:rsidRPr="009661E0">
        <w:rPr>
          <w:rFonts w:asciiTheme="minorHAnsi" w:hAnsiTheme="minorHAnsi"/>
          <w:lang w:val="en-AU"/>
        </w:rPr>
        <w:t xml:space="preserve">ystemic </w:t>
      </w:r>
      <w:r w:rsidR="007A76A0">
        <w:rPr>
          <w:rFonts w:asciiTheme="minorHAnsi" w:hAnsiTheme="minorHAnsi"/>
          <w:lang w:val="en-AU"/>
        </w:rPr>
        <w:t>r</w:t>
      </w:r>
      <w:r w:rsidRPr="009661E0">
        <w:rPr>
          <w:rFonts w:asciiTheme="minorHAnsi" w:hAnsiTheme="minorHAnsi"/>
          <w:lang w:val="en-AU"/>
        </w:rPr>
        <w:t xml:space="preserve">eview: </w:t>
      </w:r>
    </w:p>
    <w:p w14:paraId="34407617" w14:textId="67992EDE" w:rsidR="00121398" w:rsidRPr="009661E0" w:rsidRDefault="00121398" w:rsidP="00866E78">
      <w:pPr>
        <w:pStyle w:val="Bullet"/>
        <w:numPr>
          <w:ilvl w:val="0"/>
          <w:numId w:val="3"/>
        </w:numPr>
        <w:spacing w:after="100"/>
        <w:contextualSpacing w:val="0"/>
        <w:rPr>
          <w:rFonts w:asciiTheme="minorHAnsi" w:hAnsiTheme="minorHAnsi"/>
          <w:lang w:val="en-AU"/>
        </w:rPr>
      </w:pPr>
      <w:r w:rsidRPr="00B00BF9">
        <w:rPr>
          <w:rFonts w:asciiTheme="minorHAnsi" w:hAnsiTheme="minorHAnsi"/>
          <w:iCs/>
          <w:szCs w:val="20"/>
          <w:lang w:val="en-AU"/>
        </w:rPr>
        <w:t>whether</w:t>
      </w:r>
      <w:r w:rsidRPr="009661E0">
        <w:rPr>
          <w:rFonts w:asciiTheme="minorHAnsi" w:hAnsiTheme="minorHAnsi"/>
          <w:lang w:val="en-AU"/>
        </w:rPr>
        <w:t xml:space="preserve"> the issue involved a limitation of rights under the</w:t>
      </w:r>
      <w:r w:rsidR="007A76A0">
        <w:rPr>
          <w:rFonts w:asciiTheme="minorHAnsi" w:hAnsiTheme="minorHAnsi"/>
          <w:lang w:val="en-AU"/>
        </w:rPr>
        <w:t xml:space="preserve"> HR Act</w:t>
      </w:r>
      <w:r w:rsidR="007A76A0" w:rsidRPr="009661E0" w:rsidDel="007A76A0">
        <w:rPr>
          <w:rFonts w:asciiTheme="minorHAnsi" w:hAnsiTheme="minorHAnsi"/>
          <w:lang w:val="en-AU"/>
        </w:rPr>
        <w:t xml:space="preserve"> </w:t>
      </w:r>
    </w:p>
    <w:p w14:paraId="27FF2553" w14:textId="7AA7EF15" w:rsidR="007856FE" w:rsidRPr="00B00BF9" w:rsidRDefault="00892424" w:rsidP="00866E78">
      <w:pPr>
        <w:pStyle w:val="Bullet"/>
        <w:numPr>
          <w:ilvl w:val="0"/>
          <w:numId w:val="3"/>
        </w:numPr>
        <w:spacing w:after="100"/>
        <w:contextualSpacing w:val="0"/>
        <w:rPr>
          <w:rFonts w:asciiTheme="minorHAnsi" w:hAnsiTheme="minorHAnsi"/>
          <w:iCs/>
          <w:szCs w:val="20"/>
          <w:lang w:val="en-AU"/>
        </w:rPr>
      </w:pPr>
      <w:r w:rsidRPr="00B00BF9">
        <w:rPr>
          <w:rFonts w:asciiTheme="minorHAnsi" w:hAnsiTheme="minorHAnsi"/>
          <w:iCs/>
          <w:szCs w:val="20"/>
          <w:lang w:val="en-AU"/>
        </w:rPr>
        <w:t>w</w:t>
      </w:r>
      <w:r w:rsidR="007856FE" w:rsidRPr="00B00BF9">
        <w:rPr>
          <w:rFonts w:asciiTheme="minorHAnsi" w:hAnsiTheme="minorHAnsi"/>
          <w:iCs/>
          <w:szCs w:val="20"/>
          <w:lang w:val="en-AU"/>
        </w:rPr>
        <w:t xml:space="preserve">here the Minister has directed the Commission to </w:t>
      </w:r>
      <w:r w:rsidR="009B56C8">
        <w:rPr>
          <w:rFonts w:asciiTheme="minorHAnsi" w:hAnsiTheme="minorHAnsi"/>
          <w:iCs/>
          <w:szCs w:val="20"/>
          <w:lang w:val="en-AU"/>
        </w:rPr>
        <w:t>r</w:t>
      </w:r>
      <w:r w:rsidR="007856FE" w:rsidRPr="00B00BF9">
        <w:rPr>
          <w:rFonts w:asciiTheme="minorHAnsi" w:hAnsiTheme="minorHAnsi"/>
          <w:iCs/>
          <w:szCs w:val="20"/>
          <w:lang w:val="en-AU"/>
        </w:rPr>
        <w:t>eview a matter</w:t>
      </w:r>
    </w:p>
    <w:p w14:paraId="0247BA3F" w14:textId="77777777" w:rsidR="00121398" w:rsidRPr="00B00BF9" w:rsidRDefault="00121398" w:rsidP="00866E78">
      <w:pPr>
        <w:pStyle w:val="Bullet"/>
        <w:numPr>
          <w:ilvl w:val="0"/>
          <w:numId w:val="3"/>
        </w:numPr>
        <w:spacing w:after="100"/>
        <w:contextualSpacing w:val="0"/>
        <w:rPr>
          <w:rFonts w:asciiTheme="minorHAnsi" w:hAnsiTheme="minorHAnsi"/>
          <w:iCs/>
          <w:szCs w:val="20"/>
          <w:lang w:val="en-AU"/>
        </w:rPr>
      </w:pPr>
      <w:r w:rsidRPr="00B00BF9">
        <w:rPr>
          <w:rFonts w:asciiTheme="minorHAnsi" w:hAnsiTheme="minorHAnsi"/>
          <w:iCs/>
          <w:szCs w:val="20"/>
          <w:lang w:val="en-AU"/>
        </w:rPr>
        <w:t>whether the issue is relevant to the work of more than one Commissioner, and may be a focus for collaboration between Commissioners</w:t>
      </w:r>
    </w:p>
    <w:p w14:paraId="14C0B53E" w14:textId="7D1DF204" w:rsidR="007856FE" w:rsidRPr="00B00BF9" w:rsidRDefault="00892424" w:rsidP="00866E78">
      <w:pPr>
        <w:pStyle w:val="Bullet"/>
        <w:numPr>
          <w:ilvl w:val="0"/>
          <w:numId w:val="3"/>
        </w:numPr>
        <w:spacing w:after="100"/>
        <w:contextualSpacing w:val="0"/>
        <w:rPr>
          <w:rFonts w:asciiTheme="minorHAnsi" w:hAnsiTheme="minorHAnsi"/>
          <w:iCs/>
          <w:szCs w:val="20"/>
          <w:lang w:val="en-AU"/>
        </w:rPr>
      </w:pPr>
      <w:r w:rsidRPr="00B00BF9">
        <w:rPr>
          <w:rFonts w:asciiTheme="minorHAnsi" w:hAnsiTheme="minorHAnsi"/>
          <w:iCs/>
          <w:szCs w:val="20"/>
          <w:lang w:val="en-AU"/>
        </w:rPr>
        <w:t>w</w:t>
      </w:r>
      <w:r w:rsidR="007856FE" w:rsidRPr="00B00BF9">
        <w:rPr>
          <w:rFonts w:asciiTheme="minorHAnsi" w:hAnsiTheme="minorHAnsi"/>
          <w:iCs/>
          <w:szCs w:val="20"/>
          <w:lang w:val="en-AU"/>
        </w:rPr>
        <w:t xml:space="preserve">here a </w:t>
      </w:r>
      <w:r w:rsidR="005A18C5" w:rsidRPr="00B00BF9">
        <w:rPr>
          <w:rFonts w:asciiTheme="minorHAnsi" w:hAnsiTheme="minorHAnsi"/>
          <w:iCs/>
          <w:szCs w:val="20"/>
          <w:lang w:val="en-AU"/>
        </w:rPr>
        <w:t>third-party</w:t>
      </w:r>
      <w:r w:rsidR="007856FE" w:rsidRPr="00B00BF9">
        <w:rPr>
          <w:rFonts w:asciiTheme="minorHAnsi" w:hAnsiTheme="minorHAnsi"/>
          <w:iCs/>
          <w:szCs w:val="20"/>
          <w:lang w:val="en-AU"/>
        </w:rPr>
        <w:t xml:space="preserve"> report is warranted (</w:t>
      </w:r>
      <w:r w:rsidRPr="00B00BF9">
        <w:rPr>
          <w:rFonts w:asciiTheme="minorHAnsi" w:hAnsiTheme="minorHAnsi"/>
          <w:iCs/>
          <w:szCs w:val="20"/>
          <w:lang w:val="en-AU"/>
        </w:rPr>
        <w:t xml:space="preserve">see </w:t>
      </w:r>
      <w:r w:rsidR="007856FE" w:rsidRPr="00B00BF9">
        <w:rPr>
          <w:rFonts w:asciiTheme="minorHAnsi" w:hAnsiTheme="minorHAnsi"/>
          <w:iCs/>
          <w:szCs w:val="20"/>
          <w:lang w:val="en-AU"/>
        </w:rPr>
        <w:t>part 1</w:t>
      </w:r>
      <w:r w:rsidR="009003D9">
        <w:rPr>
          <w:rFonts w:asciiTheme="minorHAnsi" w:hAnsiTheme="minorHAnsi"/>
          <w:iCs/>
          <w:szCs w:val="20"/>
          <w:lang w:val="en-AU"/>
        </w:rPr>
        <w:t>3</w:t>
      </w:r>
      <w:r w:rsidRPr="00B00BF9">
        <w:rPr>
          <w:rFonts w:asciiTheme="minorHAnsi" w:hAnsiTheme="minorHAnsi"/>
          <w:iCs/>
          <w:szCs w:val="20"/>
          <w:lang w:val="en-AU"/>
        </w:rPr>
        <w:t xml:space="preserve"> </w:t>
      </w:r>
      <w:r w:rsidR="007A76A0">
        <w:rPr>
          <w:rFonts w:asciiTheme="minorHAnsi" w:hAnsiTheme="minorHAnsi"/>
          <w:iCs/>
          <w:szCs w:val="20"/>
          <w:lang w:val="en-AU"/>
        </w:rPr>
        <w:t>– Commission-initiated review</w:t>
      </w:r>
      <w:r w:rsidR="007856FE" w:rsidRPr="00B00BF9">
        <w:rPr>
          <w:rFonts w:asciiTheme="minorHAnsi" w:hAnsiTheme="minorHAnsi"/>
          <w:iCs/>
          <w:szCs w:val="20"/>
          <w:lang w:val="en-AU"/>
        </w:rPr>
        <w:t>)</w:t>
      </w:r>
    </w:p>
    <w:p w14:paraId="3FF5C166" w14:textId="2F8F8182" w:rsidR="00121398" w:rsidRPr="00B00BF9" w:rsidRDefault="00892424" w:rsidP="00866E78">
      <w:pPr>
        <w:pStyle w:val="Bullet"/>
        <w:numPr>
          <w:ilvl w:val="0"/>
          <w:numId w:val="3"/>
        </w:numPr>
        <w:spacing w:after="100"/>
        <w:contextualSpacing w:val="0"/>
        <w:rPr>
          <w:rFonts w:asciiTheme="minorHAnsi" w:hAnsiTheme="minorHAnsi"/>
          <w:iCs/>
          <w:szCs w:val="20"/>
          <w:lang w:val="en-AU"/>
        </w:rPr>
      </w:pPr>
      <w:r w:rsidRPr="00B00BF9">
        <w:rPr>
          <w:rFonts w:asciiTheme="minorHAnsi" w:hAnsiTheme="minorHAnsi"/>
          <w:iCs/>
          <w:szCs w:val="20"/>
          <w:lang w:val="en-AU"/>
        </w:rPr>
        <w:t>w</w:t>
      </w:r>
      <w:r w:rsidR="00121398" w:rsidRPr="00B00BF9">
        <w:rPr>
          <w:rFonts w:asciiTheme="minorHAnsi" w:hAnsiTheme="minorHAnsi"/>
          <w:iCs/>
          <w:szCs w:val="20"/>
          <w:lang w:val="en-AU"/>
        </w:rPr>
        <w:t>hether the issue is a matter of public importance, or involves serious public safety or other public interest issues</w:t>
      </w:r>
      <w:r w:rsidR="007856FE" w:rsidRPr="00B00BF9">
        <w:rPr>
          <w:rFonts w:asciiTheme="minorHAnsi" w:hAnsiTheme="minorHAnsi"/>
          <w:iCs/>
          <w:szCs w:val="20"/>
          <w:lang w:val="en-AU"/>
        </w:rPr>
        <w:t xml:space="preserve"> </w:t>
      </w:r>
      <w:r w:rsidR="00AA2E6A">
        <w:rPr>
          <w:rFonts w:asciiTheme="minorHAnsi" w:hAnsiTheme="minorHAnsi"/>
          <w:iCs/>
          <w:szCs w:val="20"/>
          <w:lang w:val="en-AU"/>
        </w:rPr>
        <w:t>for example</w:t>
      </w:r>
      <w:r w:rsidR="007856FE" w:rsidRPr="00B00BF9">
        <w:rPr>
          <w:rFonts w:asciiTheme="minorHAnsi" w:hAnsiTheme="minorHAnsi"/>
          <w:iCs/>
          <w:szCs w:val="20"/>
          <w:lang w:val="en-AU"/>
        </w:rPr>
        <w:t xml:space="preserve"> violence</w:t>
      </w:r>
    </w:p>
    <w:p w14:paraId="52094789" w14:textId="77777777" w:rsidR="00121398" w:rsidRPr="00B00BF9" w:rsidRDefault="00892424" w:rsidP="00866E78">
      <w:pPr>
        <w:pStyle w:val="Bullet"/>
        <w:numPr>
          <w:ilvl w:val="0"/>
          <w:numId w:val="3"/>
        </w:numPr>
        <w:spacing w:after="100"/>
        <w:contextualSpacing w:val="0"/>
        <w:rPr>
          <w:rFonts w:asciiTheme="minorHAnsi" w:hAnsiTheme="minorHAnsi"/>
          <w:iCs/>
          <w:szCs w:val="20"/>
          <w:lang w:val="en-AU"/>
        </w:rPr>
      </w:pPr>
      <w:r w:rsidRPr="00B00BF9">
        <w:rPr>
          <w:rFonts w:asciiTheme="minorHAnsi" w:hAnsiTheme="minorHAnsi"/>
          <w:iCs/>
          <w:szCs w:val="20"/>
          <w:lang w:val="en-AU"/>
        </w:rPr>
        <w:t>t</w:t>
      </w:r>
      <w:r w:rsidR="00121398" w:rsidRPr="00B00BF9">
        <w:rPr>
          <w:rFonts w:asciiTheme="minorHAnsi" w:hAnsiTheme="minorHAnsi"/>
          <w:iCs/>
          <w:szCs w:val="20"/>
          <w:lang w:val="en-AU"/>
        </w:rPr>
        <w:t>he detriment potentially suffered by individuals if the Commission did or did not take such action</w:t>
      </w:r>
    </w:p>
    <w:p w14:paraId="490A38AC" w14:textId="49969130" w:rsidR="00121398" w:rsidRPr="00B00BF9" w:rsidRDefault="00892424" w:rsidP="00866E78">
      <w:pPr>
        <w:pStyle w:val="Bullet"/>
        <w:numPr>
          <w:ilvl w:val="0"/>
          <w:numId w:val="3"/>
        </w:numPr>
        <w:spacing w:after="100"/>
        <w:contextualSpacing w:val="0"/>
        <w:rPr>
          <w:rFonts w:asciiTheme="minorHAnsi" w:hAnsiTheme="minorHAnsi"/>
          <w:iCs/>
          <w:szCs w:val="20"/>
          <w:lang w:val="en-AU"/>
        </w:rPr>
      </w:pPr>
      <w:r w:rsidRPr="00B00BF9">
        <w:rPr>
          <w:rFonts w:asciiTheme="minorHAnsi" w:hAnsiTheme="minorHAnsi"/>
          <w:iCs/>
          <w:szCs w:val="20"/>
          <w:lang w:val="en-AU"/>
        </w:rPr>
        <w:t>t</w:t>
      </w:r>
      <w:r w:rsidR="00121398" w:rsidRPr="00B00BF9">
        <w:rPr>
          <w:rFonts w:asciiTheme="minorHAnsi" w:hAnsiTheme="minorHAnsi"/>
          <w:iCs/>
          <w:szCs w:val="20"/>
          <w:lang w:val="en-AU"/>
        </w:rPr>
        <w:t xml:space="preserve">he vulnerability of the group affected, </w:t>
      </w:r>
      <w:r w:rsidR="00AA2E6A">
        <w:rPr>
          <w:rFonts w:asciiTheme="minorHAnsi" w:hAnsiTheme="minorHAnsi"/>
          <w:iCs/>
          <w:szCs w:val="20"/>
          <w:lang w:val="en-AU"/>
        </w:rPr>
        <w:t>for example</w:t>
      </w:r>
      <w:r w:rsidR="00AA2E6A" w:rsidRPr="00B00BF9">
        <w:rPr>
          <w:rFonts w:asciiTheme="minorHAnsi" w:hAnsiTheme="minorHAnsi"/>
          <w:iCs/>
          <w:szCs w:val="20"/>
          <w:lang w:val="en-AU"/>
        </w:rPr>
        <w:t xml:space="preserve"> </w:t>
      </w:r>
      <w:r w:rsidR="00121398" w:rsidRPr="00B00BF9">
        <w:rPr>
          <w:rFonts w:asciiTheme="minorHAnsi" w:hAnsiTheme="minorHAnsi"/>
          <w:iCs/>
          <w:szCs w:val="20"/>
          <w:lang w:val="en-AU"/>
        </w:rPr>
        <w:t>children, people with certain types of disability</w:t>
      </w:r>
      <w:r w:rsidR="007856FE" w:rsidRPr="00B00BF9">
        <w:rPr>
          <w:rFonts w:asciiTheme="minorHAnsi" w:hAnsiTheme="minorHAnsi"/>
          <w:iCs/>
          <w:szCs w:val="20"/>
          <w:lang w:val="en-AU"/>
        </w:rPr>
        <w:t>, or detainees</w:t>
      </w:r>
    </w:p>
    <w:p w14:paraId="282CF986" w14:textId="00DA701A" w:rsidR="001C3D04" w:rsidRPr="00B00BF9" w:rsidRDefault="00892424" w:rsidP="00866E78">
      <w:pPr>
        <w:pStyle w:val="Bullet"/>
        <w:numPr>
          <w:ilvl w:val="0"/>
          <w:numId w:val="3"/>
        </w:numPr>
        <w:spacing w:after="100"/>
        <w:contextualSpacing w:val="0"/>
        <w:rPr>
          <w:rFonts w:asciiTheme="minorHAnsi" w:hAnsiTheme="minorHAnsi"/>
          <w:iCs/>
          <w:szCs w:val="20"/>
          <w:lang w:val="en-AU"/>
        </w:rPr>
      </w:pPr>
      <w:r w:rsidRPr="00B00BF9">
        <w:rPr>
          <w:rFonts w:asciiTheme="minorHAnsi" w:hAnsiTheme="minorHAnsi"/>
          <w:iCs/>
          <w:szCs w:val="20"/>
          <w:lang w:val="en-AU"/>
        </w:rPr>
        <w:t>where</w:t>
      </w:r>
      <w:r w:rsidR="00121398" w:rsidRPr="00B00BF9">
        <w:rPr>
          <w:rFonts w:asciiTheme="minorHAnsi" w:hAnsiTheme="minorHAnsi"/>
          <w:iCs/>
          <w:szCs w:val="20"/>
          <w:lang w:val="en-AU"/>
        </w:rPr>
        <w:t xml:space="preserve"> the issue is a matter affecting the system for the protection of the rights of users of prescribed services (or a class of user) as a whole, rather than a matter affecting an individual </w:t>
      </w:r>
    </w:p>
    <w:p w14:paraId="606D57C1" w14:textId="570B579B" w:rsidR="00121398" w:rsidRPr="00B00BF9" w:rsidRDefault="00892424" w:rsidP="00866E78">
      <w:pPr>
        <w:pStyle w:val="Bullet"/>
        <w:numPr>
          <w:ilvl w:val="0"/>
          <w:numId w:val="3"/>
        </w:numPr>
        <w:spacing w:after="100"/>
        <w:contextualSpacing w:val="0"/>
        <w:rPr>
          <w:rFonts w:asciiTheme="minorHAnsi" w:hAnsiTheme="minorHAnsi"/>
          <w:iCs/>
          <w:szCs w:val="20"/>
          <w:lang w:val="en-AU"/>
        </w:rPr>
      </w:pPr>
      <w:r w:rsidRPr="00B00BF9">
        <w:rPr>
          <w:rFonts w:asciiTheme="minorHAnsi" w:hAnsiTheme="minorHAnsi"/>
          <w:iCs/>
          <w:szCs w:val="20"/>
          <w:lang w:val="en-AU"/>
        </w:rPr>
        <w:t>w</w:t>
      </w:r>
      <w:r w:rsidR="00121398" w:rsidRPr="00B00BF9">
        <w:rPr>
          <w:rFonts w:asciiTheme="minorHAnsi" w:hAnsiTheme="minorHAnsi"/>
          <w:iCs/>
          <w:szCs w:val="20"/>
          <w:lang w:val="en-AU"/>
        </w:rPr>
        <w:t>hether it is a matter affecting the system for the provision of prescribed services (or a class of prescribed services) as a whole, rather than a matte</w:t>
      </w:r>
      <w:r w:rsidR="007856FE" w:rsidRPr="00B00BF9">
        <w:rPr>
          <w:rFonts w:asciiTheme="minorHAnsi" w:hAnsiTheme="minorHAnsi"/>
          <w:iCs/>
          <w:szCs w:val="20"/>
          <w:lang w:val="en-AU"/>
        </w:rPr>
        <w:t xml:space="preserve">r affecting an individual </w:t>
      </w:r>
    </w:p>
    <w:p w14:paraId="66415639" w14:textId="5ABE88F9" w:rsidR="00512AC8" w:rsidRPr="00B87646" w:rsidRDefault="0075280B" w:rsidP="00866E78">
      <w:pPr>
        <w:pStyle w:val="Bullet"/>
        <w:numPr>
          <w:ilvl w:val="0"/>
          <w:numId w:val="3"/>
        </w:numPr>
        <w:spacing w:after="100"/>
        <w:contextualSpacing w:val="0"/>
        <w:rPr>
          <w:rFonts w:asciiTheme="minorHAnsi" w:hAnsiTheme="minorHAnsi"/>
          <w:lang w:val="en-AU"/>
        </w:rPr>
      </w:pPr>
      <w:r>
        <w:rPr>
          <w:rFonts w:asciiTheme="minorHAnsi" w:hAnsiTheme="minorHAnsi"/>
          <w:iCs/>
          <w:szCs w:val="20"/>
          <w:lang w:val="en-AU"/>
        </w:rPr>
        <w:t>t</w:t>
      </w:r>
      <w:r w:rsidR="00121398" w:rsidRPr="00B00BF9">
        <w:rPr>
          <w:rFonts w:asciiTheme="minorHAnsi" w:hAnsiTheme="minorHAnsi"/>
          <w:iCs/>
          <w:szCs w:val="20"/>
          <w:lang w:val="en-AU"/>
        </w:rPr>
        <w:t>he scope of the systemic review and the capacity, including available resources, of the Commission</w:t>
      </w:r>
      <w:r w:rsidR="00121398" w:rsidRPr="009661E0">
        <w:rPr>
          <w:rFonts w:asciiTheme="minorHAnsi" w:hAnsiTheme="minorHAnsi"/>
          <w:lang w:val="en-AU"/>
        </w:rPr>
        <w:t xml:space="preserve"> to undertake that review.</w:t>
      </w:r>
    </w:p>
    <w:p w14:paraId="063CF078" w14:textId="418D56A2" w:rsidR="001C3D04" w:rsidRPr="009661E0" w:rsidRDefault="001C3D04" w:rsidP="00C53461">
      <w:pPr>
        <w:spacing w:after="160" w:line="276" w:lineRule="auto"/>
        <w:rPr>
          <w:rFonts w:asciiTheme="minorHAnsi" w:hAnsiTheme="minorHAnsi"/>
          <w:lang w:val="en-AU"/>
        </w:rPr>
      </w:pPr>
      <w:r w:rsidRPr="009661E0">
        <w:rPr>
          <w:rFonts w:asciiTheme="minorHAnsi" w:hAnsiTheme="minorHAnsi"/>
          <w:lang w:val="en-AU"/>
        </w:rPr>
        <w:t>Whil</w:t>
      </w:r>
      <w:r w:rsidR="00A867E9" w:rsidRPr="009661E0">
        <w:rPr>
          <w:rFonts w:asciiTheme="minorHAnsi" w:hAnsiTheme="minorHAnsi"/>
          <w:lang w:val="en-AU"/>
        </w:rPr>
        <w:t>e</w:t>
      </w:r>
      <w:r w:rsidRPr="009661E0">
        <w:rPr>
          <w:rFonts w:asciiTheme="minorHAnsi" w:hAnsiTheme="minorHAnsi"/>
          <w:lang w:val="en-AU"/>
        </w:rPr>
        <w:t xml:space="preserve"> all Commissioners </w:t>
      </w:r>
      <w:r w:rsidR="0075280B">
        <w:rPr>
          <w:rFonts w:asciiTheme="minorHAnsi" w:hAnsiTheme="minorHAnsi"/>
          <w:lang w:val="en-AU"/>
        </w:rPr>
        <w:t>can</w:t>
      </w:r>
      <w:r w:rsidRPr="009661E0">
        <w:rPr>
          <w:rFonts w:asciiTheme="minorHAnsi" w:hAnsiTheme="minorHAnsi"/>
          <w:lang w:val="en-AU"/>
        </w:rPr>
        <w:t xml:space="preserve"> undertake reviews, the President has explicit statutory functions in relation to systemic reviews, including:</w:t>
      </w:r>
    </w:p>
    <w:p w14:paraId="38BE34F5" w14:textId="77777777" w:rsidR="00CE594E" w:rsidRPr="00CE594E" w:rsidRDefault="00892424" w:rsidP="00EB776F">
      <w:pPr>
        <w:pStyle w:val="Bullet"/>
        <w:numPr>
          <w:ilvl w:val="0"/>
          <w:numId w:val="3"/>
        </w:numPr>
        <w:spacing w:after="160"/>
        <w:contextualSpacing w:val="0"/>
        <w:rPr>
          <w:rFonts w:asciiTheme="minorHAnsi" w:hAnsiTheme="minorHAnsi"/>
          <w:lang w:val="en-AU"/>
        </w:rPr>
      </w:pPr>
      <w:r w:rsidRPr="00CE594E">
        <w:rPr>
          <w:rFonts w:asciiTheme="minorHAnsi" w:hAnsiTheme="minorHAnsi"/>
          <w:iCs/>
          <w:szCs w:val="20"/>
          <w:lang w:val="en-AU"/>
        </w:rPr>
        <w:t>r</w:t>
      </w:r>
      <w:r w:rsidR="001C3D04" w:rsidRPr="00CE594E">
        <w:rPr>
          <w:rFonts w:asciiTheme="minorHAnsi" w:hAnsiTheme="minorHAnsi"/>
          <w:iCs/>
          <w:szCs w:val="20"/>
          <w:lang w:val="en-AU"/>
        </w:rPr>
        <w:t xml:space="preserve">eporting to the Minister and other relevant entities regarding a </w:t>
      </w:r>
      <w:r w:rsidR="0075280B" w:rsidRPr="00CE594E">
        <w:rPr>
          <w:rFonts w:asciiTheme="minorHAnsi" w:hAnsiTheme="minorHAnsi"/>
          <w:iCs/>
          <w:szCs w:val="20"/>
          <w:lang w:val="en-AU"/>
        </w:rPr>
        <w:t>r</w:t>
      </w:r>
      <w:r w:rsidR="001C3D04" w:rsidRPr="00CE594E">
        <w:rPr>
          <w:rFonts w:asciiTheme="minorHAnsi" w:hAnsiTheme="minorHAnsi"/>
          <w:iCs/>
          <w:szCs w:val="20"/>
          <w:lang w:val="en-AU"/>
        </w:rPr>
        <w:t>eport arising from a Minister’s direction</w:t>
      </w:r>
      <w:r w:rsidR="0075280B">
        <w:rPr>
          <w:rStyle w:val="FootnoteReference"/>
          <w:rFonts w:asciiTheme="minorHAnsi" w:hAnsiTheme="minorHAnsi"/>
          <w:iCs/>
          <w:szCs w:val="20"/>
          <w:lang w:val="en-AU"/>
        </w:rPr>
        <w:footnoteReference w:id="11"/>
      </w:r>
      <w:r w:rsidR="001E3602" w:rsidRPr="00CE594E">
        <w:rPr>
          <w:rFonts w:asciiTheme="minorHAnsi" w:hAnsiTheme="minorHAnsi"/>
          <w:iCs/>
          <w:szCs w:val="20"/>
          <w:lang w:val="en-AU"/>
        </w:rPr>
        <w:t xml:space="preserve"> </w:t>
      </w:r>
    </w:p>
    <w:p w14:paraId="6812091D" w14:textId="692CBE0F" w:rsidR="001C3D04" w:rsidRPr="00B00BF9" w:rsidRDefault="00892424" w:rsidP="00866E78">
      <w:pPr>
        <w:pStyle w:val="Bullet"/>
        <w:numPr>
          <w:ilvl w:val="0"/>
          <w:numId w:val="3"/>
        </w:numPr>
        <w:spacing w:after="100"/>
        <w:contextualSpacing w:val="0"/>
        <w:rPr>
          <w:rFonts w:asciiTheme="minorHAnsi" w:hAnsiTheme="minorHAnsi"/>
          <w:iCs/>
          <w:szCs w:val="20"/>
          <w:lang w:val="en-AU"/>
        </w:rPr>
      </w:pPr>
      <w:r w:rsidRPr="009661E0">
        <w:rPr>
          <w:rFonts w:asciiTheme="minorHAnsi" w:hAnsiTheme="minorHAnsi"/>
          <w:lang w:val="en-AU"/>
        </w:rPr>
        <w:t>a</w:t>
      </w:r>
      <w:r w:rsidR="001C3D04" w:rsidRPr="009661E0">
        <w:rPr>
          <w:rFonts w:asciiTheme="minorHAnsi" w:hAnsiTheme="minorHAnsi"/>
          <w:lang w:val="en-AU"/>
        </w:rPr>
        <w:t>n own-initiative report to the Minister</w:t>
      </w:r>
      <w:r w:rsidR="0075280B">
        <w:rPr>
          <w:rStyle w:val="FootnoteReference"/>
          <w:rFonts w:asciiTheme="minorHAnsi" w:hAnsiTheme="minorHAnsi"/>
          <w:lang w:val="en-AU"/>
        </w:rPr>
        <w:footnoteReference w:id="12"/>
      </w:r>
      <w:r w:rsidR="001C3D04" w:rsidRPr="009661E0">
        <w:rPr>
          <w:rFonts w:asciiTheme="minorHAnsi" w:hAnsiTheme="minorHAnsi"/>
          <w:lang w:val="en-AU"/>
        </w:rPr>
        <w:t xml:space="preserve"> about any matter of public importance related t</w:t>
      </w:r>
      <w:r w:rsidRPr="009661E0">
        <w:rPr>
          <w:rFonts w:asciiTheme="minorHAnsi" w:hAnsiTheme="minorHAnsi"/>
          <w:lang w:val="en-AU"/>
        </w:rPr>
        <w:t xml:space="preserve">o the </w:t>
      </w:r>
      <w:r w:rsidRPr="00B00BF9">
        <w:rPr>
          <w:rFonts w:asciiTheme="minorHAnsi" w:hAnsiTheme="minorHAnsi"/>
          <w:iCs/>
          <w:szCs w:val="20"/>
          <w:lang w:val="en-AU"/>
        </w:rPr>
        <w:t>Commission, it</w:t>
      </w:r>
      <w:r w:rsidR="001C3D04" w:rsidRPr="00B00BF9">
        <w:rPr>
          <w:rFonts w:asciiTheme="minorHAnsi" w:hAnsiTheme="minorHAnsi"/>
          <w:iCs/>
          <w:szCs w:val="20"/>
          <w:lang w:val="en-AU"/>
        </w:rPr>
        <w:t>s functions or a matter that may be complained about</w:t>
      </w:r>
      <w:r w:rsidR="001E3602" w:rsidRPr="00B00BF9">
        <w:rPr>
          <w:rFonts w:asciiTheme="minorHAnsi" w:hAnsiTheme="minorHAnsi"/>
          <w:iCs/>
          <w:szCs w:val="20"/>
          <w:lang w:val="en-AU"/>
        </w:rPr>
        <w:t xml:space="preserve"> </w:t>
      </w:r>
    </w:p>
    <w:p w14:paraId="1EC89F20" w14:textId="68ABA12C" w:rsidR="00CE594E" w:rsidRPr="00AF48FF" w:rsidRDefault="00CE594E" w:rsidP="00CE594E">
      <w:pPr>
        <w:pStyle w:val="Bullet"/>
        <w:numPr>
          <w:ilvl w:val="0"/>
          <w:numId w:val="3"/>
        </w:numPr>
        <w:spacing w:after="160"/>
        <w:contextualSpacing w:val="0"/>
        <w:rPr>
          <w:rFonts w:asciiTheme="minorHAnsi" w:hAnsiTheme="minorHAnsi"/>
          <w:lang w:val="en-AU"/>
        </w:rPr>
      </w:pPr>
      <w:r w:rsidRPr="00CE594E">
        <w:rPr>
          <w:rFonts w:asciiTheme="minorHAnsi" w:hAnsiTheme="minorHAnsi"/>
          <w:iCs/>
          <w:szCs w:val="20"/>
          <w:lang w:val="en-AU"/>
        </w:rPr>
        <w:t>a Commission-initiated report</w:t>
      </w:r>
      <w:r>
        <w:rPr>
          <w:rStyle w:val="FootnoteReference"/>
          <w:rFonts w:asciiTheme="minorHAnsi" w:hAnsiTheme="minorHAnsi"/>
          <w:iCs/>
          <w:szCs w:val="20"/>
          <w:lang w:val="en-AU"/>
        </w:rPr>
        <w:footnoteReference w:id="13"/>
      </w:r>
      <w:r w:rsidRPr="00CE594E">
        <w:rPr>
          <w:rFonts w:asciiTheme="minorHAnsi" w:hAnsiTheme="minorHAnsi"/>
          <w:iCs/>
          <w:szCs w:val="20"/>
          <w:lang w:val="en-AU"/>
        </w:rPr>
        <w:t xml:space="preserve"> – where the Commission elects to undertake a consideration of a matter</w:t>
      </w:r>
      <w:r w:rsidRPr="00CE594E">
        <w:rPr>
          <w:rFonts w:asciiTheme="minorHAnsi" w:hAnsiTheme="minorHAnsi"/>
          <w:lang w:val="en-AU"/>
        </w:rPr>
        <w:t xml:space="preserve"> that could be the subject of a complaint, or any other matter relevant to the </w:t>
      </w:r>
      <w:r w:rsidRPr="00AF48FF">
        <w:rPr>
          <w:rFonts w:asciiTheme="minorHAnsi" w:hAnsiTheme="minorHAnsi"/>
          <w:lang w:val="en-AU"/>
        </w:rPr>
        <w:lastRenderedPageBreak/>
        <w:t xml:space="preserve">Commission’s functions. In practice, the </w:t>
      </w:r>
      <w:r w:rsidR="00194355" w:rsidRPr="005C4552">
        <w:rPr>
          <w:rFonts w:asciiTheme="minorHAnsi" w:hAnsiTheme="minorHAnsi"/>
          <w:lang w:val="en-AU"/>
        </w:rPr>
        <w:t>DHSDCSC</w:t>
      </w:r>
      <w:r w:rsidR="00194355" w:rsidRPr="00AF48FF">
        <w:rPr>
          <w:rFonts w:asciiTheme="minorHAnsi" w:hAnsiTheme="minorHAnsi"/>
          <w:lang w:val="en-AU"/>
        </w:rPr>
        <w:t xml:space="preserve"> </w:t>
      </w:r>
      <w:r w:rsidRPr="00AF48FF">
        <w:rPr>
          <w:rFonts w:asciiTheme="minorHAnsi" w:hAnsiTheme="minorHAnsi"/>
          <w:lang w:val="en-AU"/>
        </w:rPr>
        <w:t>has carriage of these matters, subject to information sharing, and approval by the President</w:t>
      </w:r>
    </w:p>
    <w:p w14:paraId="5C4BC9CD" w14:textId="6DCDC4DC" w:rsidR="00CE594E" w:rsidRPr="00AF48FF" w:rsidRDefault="00CE594E" w:rsidP="00CE594E">
      <w:pPr>
        <w:pStyle w:val="Bullet"/>
        <w:numPr>
          <w:ilvl w:val="0"/>
          <w:numId w:val="3"/>
        </w:numPr>
        <w:spacing w:after="100"/>
        <w:contextualSpacing w:val="0"/>
        <w:rPr>
          <w:rFonts w:asciiTheme="minorHAnsi" w:hAnsiTheme="minorHAnsi"/>
          <w:iCs/>
          <w:szCs w:val="20"/>
          <w:lang w:val="en-AU"/>
        </w:rPr>
      </w:pPr>
      <w:r w:rsidRPr="00AF48FF">
        <w:rPr>
          <w:rFonts w:asciiTheme="minorHAnsi" w:hAnsiTheme="minorHAnsi"/>
          <w:iCs/>
          <w:szCs w:val="20"/>
          <w:lang w:val="en-AU"/>
        </w:rPr>
        <w:t xml:space="preserve">reporting to the Minister and other appropriate entities about a review arising from the </w:t>
      </w:r>
      <w:proofErr w:type="gramStart"/>
      <w:r w:rsidRPr="00AF48FF">
        <w:rPr>
          <w:rFonts w:asciiTheme="minorHAnsi" w:hAnsiTheme="minorHAnsi"/>
          <w:iCs/>
          <w:szCs w:val="20"/>
          <w:lang w:val="en-AU"/>
        </w:rPr>
        <w:t>complaints</w:t>
      </w:r>
      <w:proofErr w:type="gramEnd"/>
      <w:r w:rsidRPr="00AF48FF">
        <w:rPr>
          <w:rFonts w:asciiTheme="minorHAnsi" w:hAnsiTheme="minorHAnsi"/>
          <w:iCs/>
          <w:szCs w:val="20"/>
          <w:lang w:val="en-AU"/>
        </w:rPr>
        <w:t xml:space="preserve"> jurisdiction of the Commission</w:t>
      </w:r>
      <w:r w:rsidRPr="00AF48FF">
        <w:rPr>
          <w:rStyle w:val="FootnoteReference"/>
          <w:rFonts w:asciiTheme="minorHAnsi" w:hAnsiTheme="minorHAnsi"/>
          <w:iCs/>
          <w:szCs w:val="20"/>
          <w:lang w:val="en-AU"/>
        </w:rPr>
        <w:footnoteReference w:id="14"/>
      </w:r>
      <w:r w:rsidRPr="00AF48FF">
        <w:rPr>
          <w:rFonts w:asciiTheme="minorHAnsi" w:hAnsiTheme="minorHAnsi"/>
          <w:iCs/>
          <w:szCs w:val="20"/>
          <w:lang w:val="en-AU"/>
        </w:rPr>
        <w:t xml:space="preserve">. </w:t>
      </w:r>
      <w:r w:rsidR="00DA104B" w:rsidRPr="00AF48FF">
        <w:rPr>
          <w:rFonts w:asciiTheme="minorHAnsi" w:hAnsiTheme="minorHAnsi"/>
          <w:lang w:val="en-AU"/>
        </w:rPr>
        <w:t xml:space="preserve">In practice, the </w:t>
      </w:r>
      <w:r w:rsidR="00194355" w:rsidRPr="005C4552">
        <w:rPr>
          <w:rFonts w:asciiTheme="minorHAnsi" w:hAnsiTheme="minorHAnsi"/>
          <w:lang w:val="en-AU"/>
        </w:rPr>
        <w:t>DHSDCSC</w:t>
      </w:r>
      <w:r w:rsidR="00194355" w:rsidRPr="00AF48FF">
        <w:rPr>
          <w:rFonts w:asciiTheme="minorHAnsi" w:hAnsiTheme="minorHAnsi"/>
          <w:lang w:val="en-AU"/>
        </w:rPr>
        <w:t xml:space="preserve"> </w:t>
      </w:r>
      <w:r w:rsidR="00DA104B" w:rsidRPr="00AF48FF">
        <w:rPr>
          <w:rFonts w:asciiTheme="minorHAnsi" w:hAnsiTheme="minorHAnsi"/>
          <w:lang w:val="en-AU"/>
        </w:rPr>
        <w:t>has carriage of these matters, subject to information sharing, and approval by the President</w:t>
      </w:r>
    </w:p>
    <w:p w14:paraId="4FE83E52" w14:textId="7867C783" w:rsidR="00DF2DF6" w:rsidRPr="00AF48FF" w:rsidRDefault="00892424" w:rsidP="002B75A7">
      <w:pPr>
        <w:pStyle w:val="Bullet"/>
        <w:numPr>
          <w:ilvl w:val="0"/>
          <w:numId w:val="3"/>
        </w:numPr>
        <w:spacing w:after="160"/>
        <w:contextualSpacing w:val="0"/>
        <w:rPr>
          <w:rFonts w:asciiTheme="minorHAnsi" w:hAnsiTheme="minorHAnsi"/>
          <w:lang w:val="en-AU"/>
        </w:rPr>
      </w:pPr>
      <w:r w:rsidRPr="00AF48FF">
        <w:rPr>
          <w:rFonts w:asciiTheme="minorHAnsi" w:hAnsiTheme="minorHAnsi"/>
          <w:iCs/>
          <w:szCs w:val="20"/>
          <w:lang w:val="en-AU"/>
        </w:rPr>
        <w:t>p</w:t>
      </w:r>
      <w:r w:rsidR="001C3D04" w:rsidRPr="00AF48FF">
        <w:rPr>
          <w:rFonts w:asciiTheme="minorHAnsi" w:hAnsiTheme="minorHAnsi"/>
          <w:iCs/>
          <w:szCs w:val="20"/>
          <w:lang w:val="en-AU"/>
        </w:rPr>
        <w:t>rovidi</w:t>
      </w:r>
      <w:r w:rsidR="001C3D04" w:rsidRPr="00AF48FF">
        <w:rPr>
          <w:rFonts w:asciiTheme="minorHAnsi" w:hAnsiTheme="minorHAnsi"/>
          <w:lang w:val="en-AU"/>
        </w:rPr>
        <w:t xml:space="preserve">ng a third party a </w:t>
      </w:r>
      <w:r w:rsidR="0075280B" w:rsidRPr="00AF48FF">
        <w:rPr>
          <w:rFonts w:asciiTheme="minorHAnsi" w:hAnsiTheme="minorHAnsi"/>
          <w:lang w:val="en-AU"/>
        </w:rPr>
        <w:t>r</w:t>
      </w:r>
      <w:r w:rsidR="001C3D04" w:rsidRPr="00AF48FF">
        <w:rPr>
          <w:rFonts w:asciiTheme="minorHAnsi" w:hAnsiTheme="minorHAnsi"/>
          <w:lang w:val="en-AU"/>
        </w:rPr>
        <w:t>eport</w:t>
      </w:r>
      <w:r w:rsidR="0075280B" w:rsidRPr="00AF48FF">
        <w:rPr>
          <w:rStyle w:val="FootnoteReference"/>
          <w:rFonts w:asciiTheme="minorHAnsi" w:hAnsiTheme="minorHAnsi"/>
          <w:lang w:val="en-AU"/>
        </w:rPr>
        <w:footnoteReference w:id="15"/>
      </w:r>
      <w:r w:rsidR="001C3D04" w:rsidRPr="00AF48FF">
        <w:rPr>
          <w:rFonts w:asciiTheme="minorHAnsi" w:hAnsiTheme="minorHAnsi"/>
          <w:lang w:val="en-AU"/>
        </w:rPr>
        <w:t xml:space="preserve"> that arises from a complaint consideration process, where such a </w:t>
      </w:r>
      <w:r w:rsidR="0075280B" w:rsidRPr="00AF48FF">
        <w:rPr>
          <w:rFonts w:asciiTheme="minorHAnsi" w:hAnsiTheme="minorHAnsi"/>
          <w:lang w:val="en-AU"/>
        </w:rPr>
        <w:t>r</w:t>
      </w:r>
      <w:r w:rsidR="001451AC" w:rsidRPr="00AF48FF">
        <w:rPr>
          <w:rFonts w:asciiTheme="minorHAnsi" w:hAnsiTheme="minorHAnsi"/>
          <w:lang w:val="en-AU"/>
        </w:rPr>
        <w:t>eport is in the public interest, as well as other specific criteria</w:t>
      </w:r>
      <w:r w:rsidR="00622190" w:rsidRPr="00AF48FF">
        <w:rPr>
          <w:rFonts w:asciiTheme="minorHAnsi" w:hAnsiTheme="minorHAnsi"/>
          <w:lang w:val="en-AU"/>
        </w:rPr>
        <w:t>.</w:t>
      </w:r>
      <w:r w:rsidR="001E3602" w:rsidRPr="00AF48FF">
        <w:rPr>
          <w:rFonts w:asciiTheme="minorHAnsi" w:hAnsiTheme="minorHAnsi"/>
          <w:lang w:val="en-AU"/>
        </w:rPr>
        <w:t xml:space="preserve"> </w:t>
      </w:r>
      <w:r w:rsidR="00DA104B" w:rsidRPr="00AF48FF">
        <w:rPr>
          <w:rFonts w:asciiTheme="minorHAnsi" w:hAnsiTheme="minorHAnsi"/>
          <w:lang w:val="en-AU"/>
        </w:rPr>
        <w:t xml:space="preserve">In practice, the </w:t>
      </w:r>
      <w:r w:rsidR="00194355" w:rsidRPr="005C4552">
        <w:rPr>
          <w:rFonts w:asciiTheme="minorHAnsi" w:hAnsiTheme="minorHAnsi"/>
          <w:lang w:val="en-AU"/>
        </w:rPr>
        <w:t>DHSDCSC</w:t>
      </w:r>
      <w:r w:rsidR="00194355" w:rsidRPr="00AF48FF">
        <w:rPr>
          <w:rFonts w:asciiTheme="minorHAnsi" w:hAnsiTheme="minorHAnsi"/>
          <w:lang w:val="en-AU"/>
        </w:rPr>
        <w:t xml:space="preserve"> </w:t>
      </w:r>
      <w:r w:rsidR="00DA104B" w:rsidRPr="00AF48FF">
        <w:rPr>
          <w:rFonts w:asciiTheme="minorHAnsi" w:hAnsiTheme="minorHAnsi"/>
          <w:lang w:val="en-AU"/>
        </w:rPr>
        <w:t>has carriage of these matters, subject to information sharing, and approval by the President</w:t>
      </w:r>
    </w:p>
    <w:p w14:paraId="3F1DE6CF" w14:textId="554EED08" w:rsidR="00575C9E" w:rsidRPr="009661E0" w:rsidRDefault="00575C9E" w:rsidP="00C53461">
      <w:pPr>
        <w:spacing w:after="160" w:line="276" w:lineRule="auto"/>
        <w:rPr>
          <w:rFonts w:asciiTheme="minorHAnsi" w:hAnsiTheme="minorHAnsi"/>
          <w:lang w:val="en-AU"/>
        </w:rPr>
      </w:pPr>
      <w:r w:rsidRPr="009661E0">
        <w:rPr>
          <w:rFonts w:asciiTheme="minorHAnsi" w:hAnsiTheme="minorHAnsi"/>
          <w:lang w:val="en-AU"/>
        </w:rPr>
        <w:t>The President may also report in writing to the Minister about:</w:t>
      </w:r>
    </w:p>
    <w:p w14:paraId="792C72CE" w14:textId="29B3D2C7" w:rsidR="00575C9E" w:rsidRPr="00B00BF9" w:rsidRDefault="00575C9E" w:rsidP="00866E78">
      <w:pPr>
        <w:pStyle w:val="Bullet"/>
        <w:numPr>
          <w:ilvl w:val="0"/>
          <w:numId w:val="3"/>
        </w:numPr>
        <w:spacing w:after="100"/>
        <w:contextualSpacing w:val="0"/>
        <w:rPr>
          <w:rFonts w:asciiTheme="minorHAnsi" w:hAnsiTheme="minorHAnsi"/>
          <w:iCs/>
          <w:szCs w:val="20"/>
          <w:lang w:val="en-AU"/>
        </w:rPr>
      </w:pPr>
      <w:r w:rsidRPr="009661E0">
        <w:rPr>
          <w:rFonts w:asciiTheme="minorHAnsi" w:hAnsiTheme="minorHAnsi"/>
          <w:lang w:val="en-AU"/>
        </w:rPr>
        <w:t xml:space="preserve">a </w:t>
      </w:r>
      <w:r w:rsidRPr="00B00BF9">
        <w:rPr>
          <w:rFonts w:asciiTheme="minorHAnsi" w:hAnsiTheme="minorHAnsi"/>
          <w:iCs/>
          <w:szCs w:val="20"/>
          <w:lang w:val="en-AU"/>
        </w:rPr>
        <w:t xml:space="preserve">matter of public importance relating to the </w:t>
      </w:r>
      <w:r w:rsidR="0075280B">
        <w:rPr>
          <w:rFonts w:asciiTheme="minorHAnsi" w:hAnsiTheme="minorHAnsi"/>
          <w:iCs/>
          <w:szCs w:val="20"/>
          <w:lang w:val="en-AU"/>
        </w:rPr>
        <w:t>C</w:t>
      </w:r>
      <w:r w:rsidRPr="00B00BF9">
        <w:rPr>
          <w:rFonts w:asciiTheme="minorHAnsi" w:hAnsiTheme="minorHAnsi"/>
          <w:iCs/>
          <w:szCs w:val="20"/>
          <w:lang w:val="en-AU"/>
        </w:rPr>
        <w:t xml:space="preserve">ommission, including how the </w:t>
      </w:r>
      <w:r w:rsidR="0075280B">
        <w:rPr>
          <w:rFonts w:asciiTheme="minorHAnsi" w:hAnsiTheme="minorHAnsi"/>
          <w:iCs/>
          <w:szCs w:val="20"/>
          <w:lang w:val="en-AU"/>
        </w:rPr>
        <w:t>C</w:t>
      </w:r>
      <w:r w:rsidRPr="00B00BF9">
        <w:rPr>
          <w:rFonts w:asciiTheme="minorHAnsi" w:hAnsiTheme="minorHAnsi"/>
          <w:iCs/>
          <w:szCs w:val="20"/>
          <w:lang w:val="en-AU"/>
        </w:rPr>
        <w:t>ommission handles complaints under the Act</w:t>
      </w:r>
    </w:p>
    <w:p w14:paraId="393D4059" w14:textId="77777777" w:rsidR="00575C9E" w:rsidRPr="00B00BF9" w:rsidRDefault="00575C9E" w:rsidP="00866E78">
      <w:pPr>
        <w:pStyle w:val="Bullet"/>
        <w:numPr>
          <w:ilvl w:val="0"/>
          <w:numId w:val="3"/>
        </w:numPr>
        <w:spacing w:after="100"/>
        <w:contextualSpacing w:val="0"/>
        <w:rPr>
          <w:rFonts w:asciiTheme="minorHAnsi" w:hAnsiTheme="minorHAnsi"/>
          <w:iCs/>
          <w:szCs w:val="20"/>
          <w:lang w:val="en-AU"/>
        </w:rPr>
      </w:pPr>
      <w:r w:rsidRPr="00B00BF9">
        <w:rPr>
          <w:rFonts w:asciiTheme="minorHAnsi" w:hAnsiTheme="minorHAnsi"/>
          <w:iCs/>
          <w:szCs w:val="20"/>
          <w:lang w:val="en-AU"/>
        </w:rPr>
        <w:t xml:space="preserve">a matter affecting the system— </w:t>
      </w:r>
    </w:p>
    <w:p w14:paraId="7DDA6561" w14:textId="1FADD00C" w:rsidR="00575C9E" w:rsidRPr="00B00BF9" w:rsidRDefault="00575C9E" w:rsidP="00866E78">
      <w:pPr>
        <w:pStyle w:val="Bullet"/>
        <w:numPr>
          <w:ilvl w:val="1"/>
          <w:numId w:val="3"/>
        </w:numPr>
        <w:spacing w:after="100"/>
        <w:contextualSpacing w:val="0"/>
        <w:rPr>
          <w:rFonts w:asciiTheme="minorHAnsi" w:hAnsiTheme="minorHAnsi"/>
          <w:iCs/>
          <w:szCs w:val="20"/>
          <w:lang w:val="en-AU"/>
        </w:rPr>
      </w:pPr>
      <w:r w:rsidRPr="00B00BF9">
        <w:rPr>
          <w:rFonts w:asciiTheme="minorHAnsi" w:hAnsiTheme="minorHAnsi"/>
          <w:iCs/>
          <w:szCs w:val="20"/>
          <w:lang w:val="en-AU"/>
        </w:rPr>
        <w:t xml:space="preserve">for the protection of the rights of users of prescribed services (or a class of user) as a whole, rather than a matter affecting an individual; and </w:t>
      </w:r>
    </w:p>
    <w:p w14:paraId="3E702C48" w14:textId="6A1326E9" w:rsidR="00575C9E" w:rsidRPr="009661E0" w:rsidRDefault="00575C9E" w:rsidP="00866E78">
      <w:pPr>
        <w:pStyle w:val="Bullet"/>
        <w:numPr>
          <w:ilvl w:val="1"/>
          <w:numId w:val="3"/>
        </w:numPr>
        <w:spacing w:after="100"/>
        <w:contextualSpacing w:val="0"/>
        <w:rPr>
          <w:rFonts w:asciiTheme="minorHAnsi" w:hAnsiTheme="minorHAnsi"/>
          <w:lang w:val="en-AU"/>
        </w:rPr>
      </w:pPr>
      <w:r w:rsidRPr="00B00BF9">
        <w:rPr>
          <w:rFonts w:asciiTheme="minorHAnsi" w:hAnsiTheme="minorHAnsi"/>
          <w:iCs/>
          <w:szCs w:val="20"/>
          <w:lang w:val="en-AU"/>
        </w:rPr>
        <w:t>for</w:t>
      </w:r>
      <w:r w:rsidRPr="009661E0">
        <w:rPr>
          <w:rFonts w:asciiTheme="minorHAnsi" w:hAnsiTheme="minorHAnsi"/>
          <w:lang w:val="en-AU"/>
        </w:rPr>
        <w:t xml:space="preserve"> the provision of prescribed services (or a class of prescribed services) as a whole, rather than a matter affecting an individual</w:t>
      </w:r>
      <w:r w:rsidR="0075280B">
        <w:rPr>
          <w:rStyle w:val="FootnoteReference"/>
          <w:rFonts w:asciiTheme="minorHAnsi" w:hAnsiTheme="minorHAnsi"/>
          <w:lang w:val="en-AU"/>
        </w:rPr>
        <w:footnoteReference w:id="16"/>
      </w:r>
      <w:r w:rsidRPr="009661E0">
        <w:rPr>
          <w:rFonts w:asciiTheme="minorHAnsi" w:hAnsiTheme="minorHAnsi"/>
          <w:lang w:val="en-AU"/>
        </w:rPr>
        <w:t xml:space="preserve">. </w:t>
      </w:r>
    </w:p>
    <w:p w14:paraId="705F8B50" w14:textId="4C23D22B" w:rsidR="00575C9E" w:rsidRPr="009661E0" w:rsidRDefault="00622190" w:rsidP="009661E0">
      <w:pPr>
        <w:keepNext/>
        <w:spacing w:after="160" w:line="276" w:lineRule="auto"/>
        <w:rPr>
          <w:rFonts w:asciiTheme="minorHAnsi" w:hAnsiTheme="minorHAnsi"/>
          <w:lang w:val="en-AU"/>
        </w:rPr>
      </w:pPr>
      <w:r>
        <w:rPr>
          <w:rFonts w:asciiTheme="minorHAnsi" w:hAnsiTheme="minorHAnsi"/>
          <w:lang w:val="en-AU"/>
        </w:rPr>
        <w:t>T</w:t>
      </w:r>
      <w:r w:rsidR="00575C9E" w:rsidRPr="009661E0">
        <w:rPr>
          <w:rFonts w:asciiTheme="minorHAnsi" w:hAnsiTheme="minorHAnsi"/>
          <w:lang w:val="en-AU"/>
        </w:rPr>
        <w:t xml:space="preserve">he </w:t>
      </w:r>
      <w:r w:rsidR="00A528A5">
        <w:rPr>
          <w:rFonts w:asciiTheme="minorHAnsi" w:hAnsiTheme="minorHAnsi"/>
          <w:lang w:val="en-AU"/>
        </w:rPr>
        <w:t>HRC</w:t>
      </w:r>
      <w:r w:rsidR="00575C9E" w:rsidRPr="009661E0">
        <w:rPr>
          <w:rFonts w:asciiTheme="minorHAnsi" w:hAnsiTheme="minorHAnsi"/>
          <w:lang w:val="en-AU"/>
        </w:rPr>
        <w:t xml:space="preserve"> Act</w:t>
      </w:r>
      <w:r>
        <w:rPr>
          <w:rStyle w:val="FootnoteReference"/>
          <w:rFonts w:asciiTheme="minorHAnsi" w:hAnsiTheme="minorHAnsi"/>
          <w:lang w:val="en-AU"/>
        </w:rPr>
        <w:footnoteReference w:id="17"/>
      </w:r>
      <w:r w:rsidR="00575C9E" w:rsidRPr="009661E0">
        <w:rPr>
          <w:rFonts w:asciiTheme="minorHAnsi" w:hAnsiTheme="minorHAnsi"/>
          <w:lang w:val="en-AU"/>
        </w:rPr>
        <w:t xml:space="preserve"> defines a ‘prescribed service’ as a:</w:t>
      </w:r>
    </w:p>
    <w:p w14:paraId="1C706F01" w14:textId="502AC7D0" w:rsidR="00575C9E" w:rsidRPr="00B00BF9" w:rsidRDefault="00575C9E" w:rsidP="00866E78">
      <w:pPr>
        <w:pStyle w:val="Bullet"/>
        <w:numPr>
          <w:ilvl w:val="0"/>
          <w:numId w:val="3"/>
        </w:numPr>
        <w:spacing w:after="100"/>
        <w:contextualSpacing w:val="0"/>
        <w:rPr>
          <w:rFonts w:asciiTheme="minorHAnsi" w:hAnsiTheme="minorHAnsi"/>
          <w:iCs/>
          <w:szCs w:val="20"/>
          <w:lang w:val="en-AU"/>
        </w:rPr>
      </w:pPr>
      <w:r w:rsidRPr="00B00BF9">
        <w:rPr>
          <w:rFonts w:asciiTheme="minorHAnsi" w:hAnsiTheme="minorHAnsi"/>
          <w:iCs/>
          <w:szCs w:val="20"/>
          <w:lang w:val="en-AU"/>
        </w:rPr>
        <w:t xml:space="preserve">health service </w:t>
      </w:r>
    </w:p>
    <w:p w14:paraId="205F456B" w14:textId="43D3A781" w:rsidR="00575C9E" w:rsidRPr="00B00BF9" w:rsidRDefault="00575C9E" w:rsidP="00866E78">
      <w:pPr>
        <w:pStyle w:val="Bullet"/>
        <w:numPr>
          <w:ilvl w:val="0"/>
          <w:numId w:val="3"/>
        </w:numPr>
        <w:spacing w:after="100"/>
        <w:contextualSpacing w:val="0"/>
        <w:rPr>
          <w:rFonts w:asciiTheme="minorHAnsi" w:hAnsiTheme="minorHAnsi"/>
          <w:iCs/>
          <w:szCs w:val="20"/>
          <w:lang w:val="en-AU"/>
        </w:rPr>
      </w:pPr>
      <w:r w:rsidRPr="00B00BF9">
        <w:rPr>
          <w:rFonts w:asciiTheme="minorHAnsi" w:hAnsiTheme="minorHAnsi"/>
          <w:iCs/>
          <w:szCs w:val="20"/>
          <w:lang w:val="en-AU"/>
        </w:rPr>
        <w:t>disability service</w:t>
      </w:r>
    </w:p>
    <w:p w14:paraId="01F6DB5D" w14:textId="29CDC59D" w:rsidR="00575C9E" w:rsidRPr="00B00BF9" w:rsidRDefault="00575C9E" w:rsidP="00866E78">
      <w:pPr>
        <w:pStyle w:val="Bullet"/>
        <w:numPr>
          <w:ilvl w:val="0"/>
          <w:numId w:val="3"/>
        </w:numPr>
        <w:spacing w:after="100"/>
        <w:contextualSpacing w:val="0"/>
        <w:rPr>
          <w:rFonts w:asciiTheme="minorHAnsi" w:hAnsiTheme="minorHAnsi"/>
          <w:iCs/>
          <w:szCs w:val="20"/>
          <w:lang w:val="en-AU"/>
        </w:rPr>
      </w:pPr>
      <w:r w:rsidRPr="00B00BF9">
        <w:rPr>
          <w:rFonts w:asciiTheme="minorHAnsi" w:hAnsiTheme="minorHAnsi"/>
          <w:iCs/>
          <w:szCs w:val="20"/>
          <w:lang w:val="en-AU"/>
        </w:rPr>
        <w:t>service for children and young people</w:t>
      </w:r>
    </w:p>
    <w:p w14:paraId="764A28D1" w14:textId="5622E6B5" w:rsidR="00575C9E" w:rsidRPr="00B00BF9" w:rsidRDefault="00575C9E" w:rsidP="00866E78">
      <w:pPr>
        <w:pStyle w:val="Bullet"/>
        <w:numPr>
          <w:ilvl w:val="0"/>
          <w:numId w:val="3"/>
        </w:numPr>
        <w:spacing w:after="100"/>
        <w:contextualSpacing w:val="0"/>
        <w:rPr>
          <w:rFonts w:asciiTheme="minorHAnsi" w:hAnsiTheme="minorHAnsi"/>
          <w:iCs/>
          <w:szCs w:val="20"/>
          <w:lang w:val="en-AU"/>
        </w:rPr>
      </w:pPr>
      <w:r w:rsidRPr="00B00BF9">
        <w:rPr>
          <w:rFonts w:asciiTheme="minorHAnsi" w:hAnsiTheme="minorHAnsi"/>
          <w:iCs/>
          <w:szCs w:val="20"/>
          <w:lang w:val="en-AU"/>
        </w:rPr>
        <w:t>service for older people</w:t>
      </w:r>
    </w:p>
    <w:p w14:paraId="160CD650" w14:textId="77777777" w:rsidR="00575C9E" w:rsidRPr="009661E0" w:rsidRDefault="00575C9E" w:rsidP="00866E78">
      <w:pPr>
        <w:pStyle w:val="Bullet"/>
        <w:numPr>
          <w:ilvl w:val="0"/>
          <w:numId w:val="3"/>
        </w:numPr>
        <w:spacing w:after="100"/>
        <w:contextualSpacing w:val="0"/>
        <w:rPr>
          <w:rFonts w:asciiTheme="minorHAnsi" w:hAnsiTheme="minorHAnsi"/>
          <w:lang w:val="en-AU"/>
        </w:rPr>
      </w:pPr>
      <w:r w:rsidRPr="00B00BF9">
        <w:rPr>
          <w:rFonts w:asciiTheme="minorHAnsi" w:hAnsiTheme="minorHAnsi"/>
          <w:iCs/>
          <w:szCs w:val="20"/>
          <w:lang w:val="en-AU"/>
        </w:rPr>
        <w:t>service for</w:t>
      </w:r>
      <w:r w:rsidRPr="009661E0">
        <w:rPr>
          <w:rFonts w:asciiTheme="minorHAnsi" w:hAnsiTheme="minorHAnsi"/>
          <w:lang w:val="en-AU"/>
        </w:rPr>
        <w:t xml:space="preserve"> victims of crime.</w:t>
      </w:r>
    </w:p>
    <w:p w14:paraId="370BB6C3" w14:textId="53B8E646" w:rsidR="00B879D9" w:rsidRDefault="00575C9E" w:rsidP="00B87646">
      <w:pPr>
        <w:spacing w:after="160" w:line="276" w:lineRule="auto"/>
        <w:rPr>
          <w:rFonts w:asciiTheme="minorHAnsi" w:hAnsiTheme="minorHAnsi"/>
          <w:lang w:val="en-AU"/>
        </w:rPr>
      </w:pPr>
      <w:r w:rsidRPr="009661E0">
        <w:rPr>
          <w:rFonts w:asciiTheme="minorHAnsi" w:hAnsiTheme="minorHAnsi"/>
          <w:lang w:val="en-AU"/>
        </w:rPr>
        <w:t xml:space="preserve">The President will consult with other Commissioners and </w:t>
      </w:r>
      <w:proofErr w:type="gramStart"/>
      <w:r w:rsidRPr="009661E0">
        <w:rPr>
          <w:rFonts w:asciiTheme="minorHAnsi" w:hAnsiTheme="minorHAnsi"/>
          <w:lang w:val="en-AU"/>
        </w:rPr>
        <w:t>take into account</w:t>
      </w:r>
      <w:proofErr w:type="gramEnd"/>
      <w:r w:rsidRPr="009661E0">
        <w:rPr>
          <w:rFonts w:asciiTheme="minorHAnsi" w:hAnsiTheme="minorHAnsi"/>
          <w:lang w:val="en-AU"/>
        </w:rPr>
        <w:t xml:space="preserve"> the factors listed above in considering such a systemic review. </w:t>
      </w:r>
    </w:p>
    <w:p w14:paraId="5EFB4145" w14:textId="0B86377F" w:rsidR="00575C9E" w:rsidRPr="009661E0" w:rsidRDefault="00575C9E" w:rsidP="00C53461">
      <w:pPr>
        <w:spacing w:after="160" w:line="276" w:lineRule="auto"/>
        <w:rPr>
          <w:rFonts w:asciiTheme="minorHAnsi" w:hAnsiTheme="minorHAnsi"/>
          <w:lang w:val="en-AU"/>
        </w:rPr>
      </w:pPr>
      <w:r w:rsidRPr="009661E0">
        <w:rPr>
          <w:rFonts w:asciiTheme="minorHAnsi" w:hAnsiTheme="minorHAnsi"/>
          <w:lang w:val="en-AU"/>
        </w:rPr>
        <w:t>Similarly, Commissioners have separate specific functions to advi</w:t>
      </w:r>
      <w:r w:rsidR="00283C56">
        <w:rPr>
          <w:rFonts w:asciiTheme="minorHAnsi" w:hAnsiTheme="minorHAnsi"/>
          <w:lang w:val="en-AU"/>
        </w:rPr>
        <w:t>s</w:t>
      </w:r>
      <w:r w:rsidRPr="009661E0">
        <w:rPr>
          <w:rFonts w:asciiTheme="minorHAnsi" w:hAnsiTheme="minorHAnsi"/>
          <w:lang w:val="en-AU"/>
        </w:rPr>
        <w:t>e on systemic matters including</w:t>
      </w:r>
      <w:r w:rsidR="00622190">
        <w:rPr>
          <w:rFonts w:asciiTheme="minorHAnsi" w:hAnsiTheme="minorHAnsi"/>
          <w:lang w:val="en-AU"/>
        </w:rPr>
        <w:t xml:space="preserve"> the</w:t>
      </w:r>
      <w:r w:rsidRPr="009661E0">
        <w:rPr>
          <w:rFonts w:asciiTheme="minorHAnsi" w:hAnsiTheme="minorHAnsi"/>
          <w:lang w:val="en-AU"/>
        </w:rPr>
        <w:t>:</w:t>
      </w:r>
    </w:p>
    <w:p w14:paraId="795A5CC5" w14:textId="362100CA" w:rsidR="00575C9E" w:rsidRPr="00B00BF9" w:rsidRDefault="00582965" w:rsidP="00866E78">
      <w:pPr>
        <w:pStyle w:val="Bullet"/>
        <w:numPr>
          <w:ilvl w:val="0"/>
          <w:numId w:val="3"/>
        </w:numPr>
        <w:spacing w:after="100"/>
        <w:contextualSpacing w:val="0"/>
        <w:rPr>
          <w:rFonts w:asciiTheme="minorHAnsi" w:hAnsiTheme="minorHAnsi"/>
          <w:iCs/>
          <w:szCs w:val="20"/>
          <w:lang w:val="en-AU"/>
        </w:rPr>
      </w:pPr>
      <w:r w:rsidRPr="009661E0">
        <w:rPr>
          <w:rFonts w:asciiTheme="minorHAnsi" w:hAnsiTheme="minorHAnsi"/>
          <w:lang w:val="en-AU"/>
        </w:rPr>
        <w:t xml:space="preserve">Victims of Crime Commissioner’s functions under the Victims of Crime Act to advise the </w:t>
      </w:r>
      <w:r w:rsidRPr="00B00BF9">
        <w:rPr>
          <w:rFonts w:asciiTheme="minorHAnsi" w:hAnsiTheme="minorHAnsi"/>
          <w:iCs/>
          <w:szCs w:val="20"/>
          <w:lang w:val="en-AU"/>
        </w:rPr>
        <w:t>Minister on matters relating to the interest of a victim</w:t>
      </w:r>
    </w:p>
    <w:p w14:paraId="1AA5FD9C" w14:textId="614EE2B3" w:rsidR="00582965" w:rsidRPr="00B00BF9" w:rsidRDefault="00194355" w:rsidP="00866E78">
      <w:pPr>
        <w:pStyle w:val="Bullet"/>
        <w:numPr>
          <w:ilvl w:val="0"/>
          <w:numId w:val="3"/>
        </w:numPr>
        <w:spacing w:after="100"/>
        <w:contextualSpacing w:val="0"/>
        <w:rPr>
          <w:rFonts w:asciiTheme="minorHAnsi" w:hAnsiTheme="minorHAnsi"/>
          <w:iCs/>
          <w:szCs w:val="20"/>
          <w:lang w:val="en-AU"/>
        </w:rPr>
      </w:pPr>
      <w:r w:rsidRPr="005C4552">
        <w:rPr>
          <w:rFonts w:asciiTheme="minorHAnsi" w:hAnsiTheme="minorHAnsi"/>
          <w:lang w:val="en-AU"/>
        </w:rPr>
        <w:t>DHSDCSC</w:t>
      </w:r>
      <w:r>
        <w:rPr>
          <w:rFonts w:asciiTheme="minorHAnsi" w:hAnsiTheme="minorHAnsi"/>
          <w:lang w:val="en-AU"/>
        </w:rPr>
        <w:t>’s</w:t>
      </w:r>
      <w:r w:rsidRPr="00B00BF9">
        <w:rPr>
          <w:rFonts w:asciiTheme="minorHAnsi" w:hAnsiTheme="minorHAnsi"/>
          <w:iCs/>
          <w:szCs w:val="20"/>
          <w:lang w:val="en-AU"/>
        </w:rPr>
        <w:t xml:space="preserve"> </w:t>
      </w:r>
      <w:r w:rsidR="00582965" w:rsidRPr="00B00BF9">
        <w:rPr>
          <w:rFonts w:asciiTheme="minorHAnsi" w:hAnsiTheme="minorHAnsi"/>
          <w:iCs/>
          <w:szCs w:val="20"/>
          <w:lang w:val="en-AU"/>
        </w:rPr>
        <w:t>functions to promote the right of people to be free from unlawful discrimination and related functions</w:t>
      </w:r>
    </w:p>
    <w:p w14:paraId="6CFF0FE1" w14:textId="16073D4F" w:rsidR="00582965" w:rsidRPr="00B00BF9" w:rsidRDefault="00582965" w:rsidP="00866E78">
      <w:pPr>
        <w:pStyle w:val="Bullet"/>
        <w:numPr>
          <w:ilvl w:val="0"/>
          <w:numId w:val="3"/>
        </w:numPr>
        <w:spacing w:after="100"/>
        <w:contextualSpacing w:val="0"/>
        <w:rPr>
          <w:rFonts w:asciiTheme="minorHAnsi" w:hAnsiTheme="minorHAnsi"/>
          <w:iCs/>
          <w:szCs w:val="20"/>
          <w:lang w:val="en-AU"/>
        </w:rPr>
      </w:pPr>
      <w:r w:rsidRPr="00B00BF9">
        <w:rPr>
          <w:rFonts w:asciiTheme="minorHAnsi" w:hAnsiTheme="minorHAnsi"/>
          <w:iCs/>
          <w:szCs w:val="20"/>
          <w:lang w:val="en-AU"/>
        </w:rPr>
        <w:t>Public Advocate</w:t>
      </w:r>
      <w:r w:rsidR="00BC5857">
        <w:rPr>
          <w:rFonts w:asciiTheme="minorHAnsi" w:hAnsiTheme="minorHAnsi"/>
          <w:iCs/>
          <w:szCs w:val="20"/>
          <w:lang w:val="en-AU"/>
        </w:rPr>
        <w:t>’s functions</w:t>
      </w:r>
      <w:r w:rsidRPr="00B00BF9">
        <w:rPr>
          <w:rFonts w:asciiTheme="minorHAnsi" w:hAnsiTheme="minorHAnsi"/>
          <w:iCs/>
          <w:szCs w:val="20"/>
          <w:lang w:val="en-AU"/>
        </w:rPr>
        <w:t xml:space="preserve"> to </w:t>
      </w:r>
      <w:r w:rsidR="00BC5857">
        <w:rPr>
          <w:rFonts w:asciiTheme="minorHAnsi" w:hAnsiTheme="minorHAnsi"/>
          <w:iCs/>
          <w:szCs w:val="20"/>
          <w:lang w:val="en-AU"/>
        </w:rPr>
        <w:t xml:space="preserve">promote the protection of people </w:t>
      </w:r>
      <w:r w:rsidR="00194355">
        <w:rPr>
          <w:rFonts w:asciiTheme="minorHAnsi" w:hAnsiTheme="minorHAnsi"/>
          <w:iCs/>
          <w:szCs w:val="20"/>
          <w:lang w:val="en-AU"/>
        </w:rPr>
        <w:t xml:space="preserve">living </w:t>
      </w:r>
      <w:r w:rsidR="00BC5857">
        <w:rPr>
          <w:rFonts w:asciiTheme="minorHAnsi" w:hAnsiTheme="minorHAnsi"/>
          <w:iCs/>
          <w:szCs w:val="20"/>
          <w:lang w:val="en-AU"/>
        </w:rPr>
        <w:t xml:space="preserve">with disability and children and young people, and related </w:t>
      </w:r>
      <w:r w:rsidRPr="00B00BF9">
        <w:rPr>
          <w:rFonts w:asciiTheme="minorHAnsi" w:hAnsiTheme="minorHAnsi"/>
          <w:iCs/>
          <w:szCs w:val="20"/>
          <w:lang w:val="en-AU"/>
        </w:rPr>
        <w:t>functions</w:t>
      </w:r>
    </w:p>
    <w:p w14:paraId="10110C26" w14:textId="5671B232" w:rsidR="00582965" w:rsidRPr="009661E0" w:rsidRDefault="00582965" w:rsidP="00866E78">
      <w:pPr>
        <w:pStyle w:val="Bullet"/>
        <w:numPr>
          <w:ilvl w:val="0"/>
          <w:numId w:val="3"/>
        </w:numPr>
        <w:spacing w:after="100"/>
        <w:contextualSpacing w:val="0"/>
        <w:rPr>
          <w:rFonts w:asciiTheme="minorHAnsi" w:hAnsiTheme="minorHAnsi"/>
          <w:lang w:val="en-AU"/>
        </w:rPr>
      </w:pPr>
      <w:r w:rsidRPr="00B00BF9">
        <w:rPr>
          <w:rFonts w:asciiTheme="minorHAnsi" w:hAnsiTheme="minorHAnsi"/>
          <w:iCs/>
          <w:szCs w:val="20"/>
          <w:lang w:val="en-AU"/>
        </w:rPr>
        <w:lastRenderedPageBreak/>
        <w:t>Human Rights Commissioner’s functions regarding providing advice to government on matters relevant to the</w:t>
      </w:r>
      <w:r w:rsidRPr="009661E0">
        <w:rPr>
          <w:rFonts w:asciiTheme="minorHAnsi" w:hAnsiTheme="minorHAnsi"/>
          <w:lang w:val="en-AU"/>
        </w:rPr>
        <w:t xml:space="preserve"> operation of the </w:t>
      </w:r>
      <w:r w:rsidR="00AE398D">
        <w:rPr>
          <w:rFonts w:asciiTheme="minorHAnsi" w:hAnsiTheme="minorHAnsi"/>
          <w:lang w:val="en-AU"/>
        </w:rPr>
        <w:t>HR</w:t>
      </w:r>
      <w:r w:rsidRPr="009661E0">
        <w:rPr>
          <w:rFonts w:asciiTheme="minorHAnsi" w:hAnsiTheme="minorHAnsi"/>
          <w:lang w:val="en-AU"/>
        </w:rPr>
        <w:t xml:space="preserve"> Act</w:t>
      </w:r>
      <w:r w:rsidR="00A528A5">
        <w:rPr>
          <w:rFonts w:asciiTheme="minorHAnsi" w:hAnsiTheme="minorHAnsi"/>
          <w:lang w:val="en-AU"/>
        </w:rPr>
        <w:t xml:space="preserve"> and to review the effect of territory laws on human rights</w:t>
      </w:r>
      <w:r w:rsidR="00A528A5">
        <w:rPr>
          <w:rStyle w:val="FootnoteReference"/>
          <w:rFonts w:asciiTheme="minorHAnsi" w:hAnsiTheme="minorHAnsi"/>
          <w:lang w:val="en-AU"/>
        </w:rPr>
        <w:footnoteReference w:id="18"/>
      </w:r>
      <w:r w:rsidR="00FC1DF5">
        <w:rPr>
          <w:rFonts w:asciiTheme="minorHAnsi" w:hAnsiTheme="minorHAnsi"/>
          <w:lang w:val="en-AU"/>
        </w:rPr>
        <w:t>.</w:t>
      </w:r>
    </w:p>
    <w:p w14:paraId="790BC65F" w14:textId="2B750D8E" w:rsidR="00D02B59" w:rsidRPr="009661E0" w:rsidRDefault="00D02B59" w:rsidP="00C53461">
      <w:pPr>
        <w:spacing w:after="160" w:line="276" w:lineRule="auto"/>
        <w:rPr>
          <w:rFonts w:asciiTheme="minorHAnsi" w:hAnsiTheme="minorHAnsi"/>
          <w:lang w:val="en-AU"/>
        </w:rPr>
      </w:pPr>
      <w:r w:rsidRPr="009661E0">
        <w:rPr>
          <w:rFonts w:asciiTheme="minorHAnsi" w:hAnsiTheme="minorHAnsi"/>
          <w:lang w:val="en-AU"/>
        </w:rPr>
        <w:t>Generally</w:t>
      </w:r>
      <w:r w:rsidR="00622190">
        <w:rPr>
          <w:rFonts w:asciiTheme="minorHAnsi" w:hAnsiTheme="minorHAnsi"/>
          <w:lang w:val="en-AU"/>
        </w:rPr>
        <w:t>,</w:t>
      </w:r>
      <w:r w:rsidRPr="009661E0">
        <w:rPr>
          <w:rFonts w:asciiTheme="minorHAnsi" w:hAnsiTheme="minorHAnsi"/>
          <w:lang w:val="en-AU"/>
        </w:rPr>
        <w:t xml:space="preserve"> individual Commissioners </w:t>
      </w:r>
      <w:r w:rsidR="00194355">
        <w:rPr>
          <w:rFonts w:asciiTheme="minorHAnsi" w:hAnsiTheme="minorHAnsi"/>
          <w:lang w:val="en-AU"/>
        </w:rPr>
        <w:t>can</w:t>
      </w:r>
      <w:r w:rsidRPr="009661E0">
        <w:rPr>
          <w:rFonts w:asciiTheme="minorHAnsi" w:hAnsiTheme="minorHAnsi"/>
          <w:lang w:val="en-AU"/>
        </w:rPr>
        <w:t xml:space="preserve"> instigate systemic reviews</w:t>
      </w:r>
      <w:r w:rsidR="00575C9E" w:rsidRPr="009661E0">
        <w:rPr>
          <w:rFonts w:asciiTheme="minorHAnsi" w:hAnsiTheme="minorHAnsi"/>
          <w:lang w:val="en-AU"/>
        </w:rPr>
        <w:t xml:space="preserve"> or advice</w:t>
      </w:r>
      <w:r w:rsidRPr="009661E0">
        <w:rPr>
          <w:rFonts w:asciiTheme="minorHAnsi" w:hAnsiTheme="minorHAnsi"/>
          <w:lang w:val="en-AU"/>
        </w:rPr>
        <w:t xml:space="preserve"> using their existing resources, although</w:t>
      </w:r>
      <w:r w:rsidR="00A867E9" w:rsidRPr="009661E0">
        <w:rPr>
          <w:rFonts w:asciiTheme="minorHAnsi" w:hAnsiTheme="minorHAnsi"/>
          <w:lang w:val="en-AU"/>
        </w:rPr>
        <w:t>,</w:t>
      </w:r>
      <w:r w:rsidRPr="009661E0">
        <w:rPr>
          <w:rFonts w:asciiTheme="minorHAnsi" w:hAnsiTheme="minorHAnsi"/>
          <w:lang w:val="en-AU"/>
        </w:rPr>
        <w:t xml:space="preserve"> as a courtesy</w:t>
      </w:r>
      <w:r w:rsidR="00A867E9" w:rsidRPr="009661E0">
        <w:rPr>
          <w:rFonts w:asciiTheme="minorHAnsi" w:hAnsiTheme="minorHAnsi"/>
          <w:lang w:val="en-AU"/>
        </w:rPr>
        <w:t>,</w:t>
      </w:r>
      <w:r w:rsidRPr="009661E0">
        <w:rPr>
          <w:rFonts w:asciiTheme="minorHAnsi" w:hAnsiTheme="minorHAnsi"/>
          <w:lang w:val="en-AU"/>
        </w:rPr>
        <w:t xml:space="preserve"> all other Commissioners will be notified prior to a systemic review commencing. With the consent of the relevant Commissioner, resources may be provided from one area of the Commission to another. </w:t>
      </w:r>
      <w:r w:rsidR="00B37E93" w:rsidRPr="009661E0">
        <w:rPr>
          <w:rFonts w:asciiTheme="minorHAnsi" w:hAnsiTheme="minorHAnsi"/>
          <w:lang w:val="en-AU"/>
        </w:rPr>
        <w:t>This is further discussed in shared resources</w:t>
      </w:r>
      <w:r w:rsidR="00622190">
        <w:rPr>
          <w:rFonts w:asciiTheme="minorHAnsi" w:hAnsiTheme="minorHAnsi"/>
          <w:lang w:val="en-AU"/>
        </w:rPr>
        <w:t xml:space="preserve"> (</w:t>
      </w:r>
      <w:r w:rsidR="005755B7">
        <w:rPr>
          <w:rFonts w:asciiTheme="minorHAnsi" w:hAnsiTheme="minorHAnsi"/>
          <w:lang w:val="en-AU"/>
        </w:rPr>
        <w:t>see p</w:t>
      </w:r>
      <w:r w:rsidR="00622190">
        <w:rPr>
          <w:rFonts w:asciiTheme="minorHAnsi" w:hAnsiTheme="minorHAnsi"/>
          <w:lang w:val="en-AU"/>
        </w:rPr>
        <w:t>art 1</w:t>
      </w:r>
      <w:r w:rsidR="00194355">
        <w:rPr>
          <w:rFonts w:asciiTheme="minorHAnsi" w:hAnsiTheme="minorHAnsi"/>
          <w:lang w:val="en-AU"/>
        </w:rPr>
        <w:t>4</w:t>
      </w:r>
      <w:r w:rsidR="005755B7">
        <w:rPr>
          <w:rFonts w:asciiTheme="minorHAnsi" w:hAnsiTheme="minorHAnsi"/>
          <w:lang w:val="en-AU"/>
        </w:rPr>
        <w:t xml:space="preserve"> </w:t>
      </w:r>
      <w:r w:rsidR="00AE398D">
        <w:rPr>
          <w:rFonts w:asciiTheme="minorHAnsi" w:hAnsiTheme="minorHAnsi"/>
          <w:lang w:val="en-AU"/>
        </w:rPr>
        <w:t>– Sharing resources</w:t>
      </w:r>
      <w:r w:rsidR="00622190">
        <w:rPr>
          <w:rFonts w:asciiTheme="minorHAnsi" w:hAnsiTheme="minorHAnsi"/>
          <w:lang w:val="en-AU"/>
        </w:rPr>
        <w:t>)</w:t>
      </w:r>
      <w:r w:rsidR="00B37E93" w:rsidRPr="009661E0">
        <w:rPr>
          <w:rFonts w:asciiTheme="minorHAnsi" w:hAnsiTheme="minorHAnsi"/>
          <w:lang w:val="en-AU"/>
        </w:rPr>
        <w:t xml:space="preserve">. </w:t>
      </w:r>
    </w:p>
    <w:p w14:paraId="752D971E" w14:textId="268252B7" w:rsidR="004931F6" w:rsidRPr="009661E0" w:rsidRDefault="004931F6" w:rsidP="00C53461">
      <w:pPr>
        <w:spacing w:after="160" w:line="276" w:lineRule="auto"/>
        <w:rPr>
          <w:rFonts w:asciiTheme="minorHAnsi" w:hAnsiTheme="minorHAnsi"/>
          <w:lang w:val="en-AU"/>
        </w:rPr>
      </w:pPr>
      <w:r w:rsidRPr="009661E0">
        <w:rPr>
          <w:rFonts w:asciiTheme="minorHAnsi" w:hAnsiTheme="minorHAnsi"/>
          <w:lang w:val="en-AU"/>
        </w:rPr>
        <w:t>The President will generally make the findings of a systemic review public</w:t>
      </w:r>
      <w:r w:rsidR="003428A2" w:rsidRPr="009661E0">
        <w:rPr>
          <w:rFonts w:asciiTheme="minorHAnsi" w:hAnsiTheme="minorHAnsi"/>
          <w:lang w:val="en-AU"/>
        </w:rPr>
        <w:t xml:space="preserve"> and in some cases</w:t>
      </w:r>
      <w:r w:rsidR="005755B7">
        <w:rPr>
          <w:rFonts w:asciiTheme="minorHAnsi" w:hAnsiTheme="minorHAnsi"/>
          <w:lang w:val="en-AU"/>
        </w:rPr>
        <w:t>,</w:t>
      </w:r>
      <w:r w:rsidR="003428A2" w:rsidRPr="009661E0">
        <w:rPr>
          <w:rFonts w:asciiTheme="minorHAnsi" w:hAnsiTheme="minorHAnsi"/>
          <w:lang w:val="en-AU"/>
        </w:rPr>
        <w:t xml:space="preserve"> it will be tabled in the Legislative Assembly by the Minister (for example a</w:t>
      </w:r>
      <w:r w:rsidR="007635E3" w:rsidRPr="009661E0">
        <w:rPr>
          <w:rFonts w:asciiTheme="minorHAnsi" w:hAnsiTheme="minorHAnsi"/>
          <w:lang w:val="en-AU"/>
        </w:rPr>
        <w:t xml:space="preserve"> human rights audit under</w:t>
      </w:r>
      <w:r w:rsidR="003428A2" w:rsidRPr="009661E0">
        <w:rPr>
          <w:rFonts w:asciiTheme="minorHAnsi" w:hAnsiTheme="minorHAnsi"/>
          <w:lang w:val="en-AU"/>
        </w:rPr>
        <w:t xml:space="preserve"> s</w:t>
      </w:r>
      <w:r w:rsidR="008A2EAD" w:rsidRPr="009661E0">
        <w:rPr>
          <w:rFonts w:asciiTheme="minorHAnsi" w:hAnsiTheme="minorHAnsi"/>
          <w:lang w:val="en-AU"/>
        </w:rPr>
        <w:t>ection</w:t>
      </w:r>
      <w:r w:rsidR="003428A2" w:rsidRPr="009661E0">
        <w:rPr>
          <w:rFonts w:asciiTheme="minorHAnsi" w:hAnsiTheme="minorHAnsi"/>
          <w:lang w:val="en-AU"/>
        </w:rPr>
        <w:t xml:space="preserve"> 41</w:t>
      </w:r>
      <w:r w:rsidR="007635E3" w:rsidRPr="009661E0">
        <w:rPr>
          <w:rFonts w:asciiTheme="minorHAnsi" w:hAnsiTheme="minorHAnsi"/>
          <w:lang w:val="en-AU"/>
        </w:rPr>
        <w:t xml:space="preserve"> of the</w:t>
      </w:r>
      <w:r w:rsidR="003428A2" w:rsidRPr="009661E0">
        <w:rPr>
          <w:rFonts w:asciiTheme="minorHAnsi" w:hAnsiTheme="minorHAnsi"/>
          <w:lang w:val="en-AU"/>
        </w:rPr>
        <w:t xml:space="preserve"> </w:t>
      </w:r>
      <w:r w:rsidR="00AE398D">
        <w:rPr>
          <w:rFonts w:asciiTheme="minorHAnsi" w:hAnsiTheme="minorHAnsi"/>
          <w:lang w:val="en-AU"/>
        </w:rPr>
        <w:t>HR</w:t>
      </w:r>
      <w:r w:rsidR="003428A2" w:rsidRPr="009661E0">
        <w:rPr>
          <w:rFonts w:asciiTheme="minorHAnsi" w:hAnsiTheme="minorHAnsi"/>
          <w:lang w:val="en-AU"/>
        </w:rPr>
        <w:t xml:space="preserve"> Act)</w:t>
      </w:r>
      <w:r w:rsidR="007856FE" w:rsidRPr="009661E0">
        <w:rPr>
          <w:rFonts w:asciiTheme="minorHAnsi" w:hAnsiTheme="minorHAnsi"/>
          <w:lang w:val="en-AU"/>
        </w:rPr>
        <w:t>. However, publication wi</w:t>
      </w:r>
      <w:r w:rsidRPr="009661E0">
        <w:rPr>
          <w:rFonts w:asciiTheme="minorHAnsi" w:hAnsiTheme="minorHAnsi"/>
          <w:lang w:val="en-AU"/>
        </w:rPr>
        <w:t xml:space="preserve">ll not </w:t>
      </w:r>
      <w:r w:rsidR="007856FE" w:rsidRPr="009661E0">
        <w:rPr>
          <w:rFonts w:asciiTheme="minorHAnsi" w:hAnsiTheme="minorHAnsi"/>
          <w:lang w:val="en-AU"/>
        </w:rPr>
        <w:t xml:space="preserve">always </w:t>
      </w:r>
      <w:r w:rsidR="00194355">
        <w:rPr>
          <w:rFonts w:asciiTheme="minorHAnsi" w:hAnsiTheme="minorHAnsi"/>
          <w:lang w:val="en-AU"/>
        </w:rPr>
        <w:t>occur</w:t>
      </w:r>
      <w:r w:rsidR="007856FE" w:rsidRPr="009661E0">
        <w:rPr>
          <w:rFonts w:asciiTheme="minorHAnsi" w:hAnsiTheme="minorHAnsi"/>
          <w:lang w:val="en-AU"/>
        </w:rPr>
        <w:t xml:space="preserve"> </w:t>
      </w:r>
      <w:r w:rsidRPr="009661E0">
        <w:rPr>
          <w:rFonts w:asciiTheme="minorHAnsi" w:hAnsiTheme="minorHAnsi"/>
          <w:lang w:val="en-AU"/>
        </w:rPr>
        <w:t>and will be determined by how best to address the issues identified</w:t>
      </w:r>
      <w:r w:rsidR="003428A2" w:rsidRPr="009661E0">
        <w:rPr>
          <w:rFonts w:asciiTheme="minorHAnsi" w:hAnsiTheme="minorHAnsi"/>
          <w:lang w:val="en-AU"/>
        </w:rPr>
        <w:t xml:space="preserve"> and the legislative powers used to conduct the review</w:t>
      </w:r>
      <w:r w:rsidRPr="009661E0">
        <w:rPr>
          <w:rFonts w:asciiTheme="minorHAnsi" w:hAnsiTheme="minorHAnsi"/>
          <w:lang w:val="en-AU"/>
        </w:rPr>
        <w:t xml:space="preserve">. </w:t>
      </w:r>
    </w:p>
    <w:p w14:paraId="710B4F88" w14:textId="77777777" w:rsidR="00B95A61" w:rsidRPr="00474422" w:rsidRDefault="00B95A61" w:rsidP="00C85DDA">
      <w:pPr>
        <w:pStyle w:val="Heading1"/>
        <w:spacing w:before="0" w:after="160" w:line="276" w:lineRule="auto"/>
        <w:ind w:left="0" w:hanging="567"/>
        <w:rPr>
          <w:lang w:val="en-AU"/>
        </w:rPr>
      </w:pPr>
      <w:bookmarkStart w:id="37" w:name="_Toc227830068"/>
      <w:r w:rsidRPr="00474422">
        <w:rPr>
          <w:lang w:val="en-AU"/>
        </w:rPr>
        <w:t>Enquiries</w:t>
      </w:r>
      <w:bookmarkEnd w:id="37"/>
    </w:p>
    <w:p w14:paraId="597B1414" w14:textId="3FDDA85F" w:rsidR="005755B7" w:rsidRDefault="00B95A61" w:rsidP="00C53461">
      <w:pPr>
        <w:spacing w:after="160" w:line="276" w:lineRule="auto"/>
        <w:rPr>
          <w:rFonts w:asciiTheme="minorHAnsi" w:hAnsiTheme="minorHAnsi"/>
          <w:lang w:val="en-AU"/>
        </w:rPr>
      </w:pPr>
      <w:r w:rsidRPr="009661E0">
        <w:rPr>
          <w:rFonts w:asciiTheme="minorHAnsi" w:hAnsiTheme="minorHAnsi"/>
          <w:lang w:val="en-AU"/>
        </w:rPr>
        <w:t>Anyone can contact th</w:t>
      </w:r>
      <w:r w:rsidR="00BE6FE8" w:rsidRPr="009661E0">
        <w:rPr>
          <w:rFonts w:asciiTheme="minorHAnsi" w:hAnsiTheme="minorHAnsi"/>
          <w:lang w:val="en-AU"/>
        </w:rPr>
        <w:t xml:space="preserve">e Commission with an enquiry. </w:t>
      </w:r>
      <w:r w:rsidRPr="009661E0">
        <w:rPr>
          <w:rFonts w:asciiTheme="minorHAnsi" w:hAnsiTheme="minorHAnsi"/>
          <w:lang w:val="en-AU"/>
        </w:rPr>
        <w:t>Reception staff will seek basic information so that they can direct the enquiry to the most approp</w:t>
      </w:r>
      <w:r w:rsidR="00BE6FE8" w:rsidRPr="009661E0">
        <w:rPr>
          <w:rFonts w:asciiTheme="minorHAnsi" w:hAnsiTheme="minorHAnsi"/>
          <w:lang w:val="en-AU"/>
        </w:rPr>
        <w:t xml:space="preserve">riate part of the Commission. </w:t>
      </w:r>
      <w:r w:rsidR="00EF3278" w:rsidRPr="009661E0">
        <w:rPr>
          <w:rFonts w:asciiTheme="minorHAnsi" w:hAnsiTheme="minorHAnsi"/>
          <w:lang w:val="en-AU"/>
        </w:rPr>
        <w:t xml:space="preserve">Depending on the nature of your enquiry, you may be directed to any of the </w:t>
      </w:r>
      <w:r w:rsidR="005755B7">
        <w:rPr>
          <w:rFonts w:asciiTheme="minorHAnsi" w:hAnsiTheme="minorHAnsi"/>
          <w:lang w:val="en-AU"/>
        </w:rPr>
        <w:t>4</w:t>
      </w:r>
      <w:r w:rsidR="005755B7" w:rsidRPr="009661E0">
        <w:rPr>
          <w:rFonts w:asciiTheme="minorHAnsi" w:hAnsiTheme="minorHAnsi"/>
          <w:lang w:val="en-AU"/>
        </w:rPr>
        <w:t xml:space="preserve"> </w:t>
      </w:r>
      <w:r w:rsidR="00BE6FE8" w:rsidRPr="009661E0">
        <w:rPr>
          <w:rFonts w:asciiTheme="minorHAnsi" w:hAnsiTheme="minorHAnsi"/>
          <w:lang w:val="en-AU"/>
        </w:rPr>
        <w:t xml:space="preserve">Commissioner’s </w:t>
      </w:r>
      <w:r w:rsidR="00EF3278" w:rsidRPr="009661E0">
        <w:rPr>
          <w:rFonts w:asciiTheme="minorHAnsi" w:hAnsiTheme="minorHAnsi"/>
          <w:lang w:val="en-AU"/>
        </w:rPr>
        <w:t>teams that make up the Commission</w:t>
      </w:r>
      <w:r w:rsidR="00F125EC" w:rsidRPr="009661E0">
        <w:rPr>
          <w:rFonts w:asciiTheme="minorHAnsi" w:hAnsiTheme="minorHAnsi"/>
          <w:lang w:val="en-AU"/>
        </w:rPr>
        <w:t xml:space="preserve">: </w:t>
      </w:r>
    </w:p>
    <w:p w14:paraId="5BC95AA1" w14:textId="62A73FB1" w:rsidR="005755B7" w:rsidRDefault="00F125EC" w:rsidP="00866E78">
      <w:pPr>
        <w:pStyle w:val="Bullet"/>
        <w:numPr>
          <w:ilvl w:val="0"/>
          <w:numId w:val="3"/>
        </w:numPr>
        <w:spacing w:after="100"/>
        <w:contextualSpacing w:val="0"/>
        <w:rPr>
          <w:rFonts w:asciiTheme="minorHAnsi" w:hAnsiTheme="minorHAnsi"/>
          <w:lang w:val="en-AU"/>
        </w:rPr>
      </w:pPr>
      <w:r w:rsidRPr="00521BE5">
        <w:rPr>
          <w:rFonts w:asciiTheme="minorHAnsi" w:hAnsiTheme="minorHAnsi"/>
          <w:lang w:val="en-AU"/>
        </w:rPr>
        <w:t>President and Human Rights Commissioner</w:t>
      </w:r>
    </w:p>
    <w:p w14:paraId="46A21BF4" w14:textId="6411A3E4" w:rsidR="005755B7" w:rsidRDefault="00F125EC" w:rsidP="00866E78">
      <w:pPr>
        <w:pStyle w:val="Bullet"/>
        <w:numPr>
          <w:ilvl w:val="0"/>
          <w:numId w:val="3"/>
        </w:numPr>
        <w:spacing w:after="100"/>
        <w:contextualSpacing w:val="0"/>
        <w:rPr>
          <w:rFonts w:asciiTheme="minorHAnsi" w:hAnsiTheme="minorHAnsi"/>
          <w:lang w:val="en-AU"/>
        </w:rPr>
      </w:pPr>
      <w:r w:rsidRPr="00521BE5">
        <w:rPr>
          <w:rFonts w:asciiTheme="minorHAnsi" w:hAnsiTheme="minorHAnsi"/>
          <w:lang w:val="en-AU"/>
        </w:rPr>
        <w:t>Public Advocate and Children and Young People Commissioner</w:t>
      </w:r>
    </w:p>
    <w:p w14:paraId="485A0080" w14:textId="426843D2" w:rsidR="005755B7" w:rsidRDefault="00F125EC" w:rsidP="00866E78">
      <w:pPr>
        <w:pStyle w:val="Bullet"/>
        <w:numPr>
          <w:ilvl w:val="0"/>
          <w:numId w:val="3"/>
        </w:numPr>
        <w:spacing w:after="100"/>
        <w:contextualSpacing w:val="0"/>
        <w:rPr>
          <w:rFonts w:asciiTheme="minorHAnsi" w:hAnsiTheme="minorHAnsi"/>
          <w:lang w:val="en-AU"/>
        </w:rPr>
      </w:pPr>
      <w:r w:rsidRPr="00521BE5">
        <w:rPr>
          <w:rFonts w:asciiTheme="minorHAnsi" w:hAnsiTheme="minorHAnsi"/>
          <w:lang w:val="en-AU"/>
        </w:rPr>
        <w:t>Discrimination, Health</w:t>
      </w:r>
      <w:r w:rsidR="00512AC8">
        <w:rPr>
          <w:rFonts w:asciiTheme="minorHAnsi" w:hAnsiTheme="minorHAnsi"/>
          <w:lang w:val="en-AU"/>
        </w:rPr>
        <w:t xml:space="preserve"> Services</w:t>
      </w:r>
      <w:r w:rsidRPr="00521BE5">
        <w:rPr>
          <w:rFonts w:asciiTheme="minorHAnsi" w:hAnsiTheme="minorHAnsi"/>
          <w:lang w:val="en-AU"/>
        </w:rPr>
        <w:t xml:space="preserve">, Disability and </w:t>
      </w:r>
      <w:r w:rsidR="00892424" w:rsidRPr="00521BE5">
        <w:rPr>
          <w:rFonts w:asciiTheme="minorHAnsi" w:hAnsiTheme="minorHAnsi"/>
          <w:lang w:val="en-AU"/>
        </w:rPr>
        <w:t>Community Services Commissioner</w:t>
      </w:r>
      <w:r w:rsidR="00512AC8">
        <w:rPr>
          <w:rFonts w:asciiTheme="minorHAnsi" w:hAnsiTheme="minorHAnsi"/>
          <w:lang w:val="en-AU"/>
        </w:rPr>
        <w:t xml:space="preserve"> and Information Privacy Commissioner</w:t>
      </w:r>
    </w:p>
    <w:p w14:paraId="59F71B80" w14:textId="22CA5CE2" w:rsidR="00B95A61" w:rsidRPr="00521BE5" w:rsidRDefault="00F125EC" w:rsidP="00866E78">
      <w:pPr>
        <w:pStyle w:val="Bullet"/>
        <w:numPr>
          <w:ilvl w:val="0"/>
          <w:numId w:val="3"/>
        </w:numPr>
        <w:spacing w:after="100"/>
        <w:contextualSpacing w:val="0"/>
        <w:rPr>
          <w:rFonts w:asciiTheme="minorHAnsi" w:hAnsiTheme="minorHAnsi"/>
          <w:lang w:val="en-AU"/>
        </w:rPr>
      </w:pPr>
      <w:r w:rsidRPr="00521BE5">
        <w:rPr>
          <w:rFonts w:asciiTheme="minorHAnsi" w:hAnsiTheme="minorHAnsi"/>
          <w:lang w:val="en-AU"/>
        </w:rPr>
        <w:t>Victims of Crime Commissioner</w:t>
      </w:r>
      <w:r w:rsidR="00BE6FE8" w:rsidRPr="00521BE5">
        <w:rPr>
          <w:rFonts w:asciiTheme="minorHAnsi" w:hAnsiTheme="minorHAnsi"/>
          <w:lang w:val="en-AU"/>
        </w:rPr>
        <w:t>.</w:t>
      </w:r>
    </w:p>
    <w:p w14:paraId="70BFD52B" w14:textId="19BED4BB" w:rsidR="00B95A61" w:rsidRPr="009661E0" w:rsidRDefault="00B95A61" w:rsidP="00C53461">
      <w:pPr>
        <w:spacing w:after="160" w:line="276" w:lineRule="auto"/>
        <w:rPr>
          <w:rFonts w:asciiTheme="minorHAnsi" w:hAnsiTheme="minorHAnsi"/>
          <w:lang w:val="en-AU"/>
        </w:rPr>
      </w:pPr>
      <w:r w:rsidRPr="009661E0">
        <w:rPr>
          <w:rFonts w:asciiTheme="minorHAnsi" w:hAnsiTheme="minorHAnsi"/>
          <w:lang w:val="en-AU"/>
        </w:rPr>
        <w:t xml:space="preserve">The amount of information provided about the enquiry to </w:t>
      </w:r>
      <w:r w:rsidR="00AE398D">
        <w:rPr>
          <w:rFonts w:asciiTheme="minorHAnsi" w:hAnsiTheme="minorHAnsi"/>
          <w:lang w:val="en-AU"/>
        </w:rPr>
        <w:t>r</w:t>
      </w:r>
      <w:r w:rsidRPr="009661E0">
        <w:rPr>
          <w:rFonts w:asciiTheme="minorHAnsi" w:hAnsiTheme="minorHAnsi"/>
          <w:lang w:val="en-AU"/>
        </w:rPr>
        <w:t>ecept</w:t>
      </w:r>
      <w:r w:rsidR="00BE6FE8" w:rsidRPr="009661E0">
        <w:rPr>
          <w:rFonts w:asciiTheme="minorHAnsi" w:hAnsiTheme="minorHAnsi"/>
          <w:lang w:val="en-AU"/>
        </w:rPr>
        <w:t xml:space="preserve">ion staff is up to the </w:t>
      </w:r>
      <w:r w:rsidR="009B4F45" w:rsidRPr="009661E0">
        <w:rPr>
          <w:rFonts w:asciiTheme="minorHAnsi" w:hAnsiTheme="minorHAnsi"/>
          <w:lang w:val="en-AU"/>
        </w:rPr>
        <w:t>person</w:t>
      </w:r>
      <w:r w:rsidR="00BE6FE8" w:rsidRPr="009661E0">
        <w:rPr>
          <w:rFonts w:asciiTheme="minorHAnsi" w:hAnsiTheme="minorHAnsi"/>
          <w:lang w:val="en-AU"/>
        </w:rPr>
        <w:t xml:space="preserve">. </w:t>
      </w:r>
      <w:r w:rsidRPr="009661E0">
        <w:rPr>
          <w:rFonts w:asciiTheme="minorHAnsi" w:hAnsiTheme="minorHAnsi"/>
          <w:lang w:val="en-AU"/>
        </w:rPr>
        <w:t xml:space="preserve">The </w:t>
      </w:r>
      <w:r w:rsidR="009B4F45" w:rsidRPr="009661E0">
        <w:rPr>
          <w:rFonts w:asciiTheme="minorHAnsi" w:hAnsiTheme="minorHAnsi"/>
          <w:lang w:val="en-AU"/>
        </w:rPr>
        <w:t xml:space="preserve">person </w:t>
      </w:r>
      <w:r w:rsidRPr="009661E0">
        <w:rPr>
          <w:rFonts w:asciiTheme="minorHAnsi" w:hAnsiTheme="minorHAnsi"/>
          <w:lang w:val="en-AU"/>
        </w:rPr>
        <w:t>can choose not to provide information about why they are making an enquiry; however</w:t>
      </w:r>
      <w:r w:rsidR="005755B7">
        <w:rPr>
          <w:rFonts w:asciiTheme="minorHAnsi" w:hAnsiTheme="minorHAnsi"/>
          <w:lang w:val="en-AU"/>
        </w:rPr>
        <w:t>,</w:t>
      </w:r>
      <w:r w:rsidRPr="009661E0">
        <w:rPr>
          <w:rFonts w:asciiTheme="minorHAnsi" w:hAnsiTheme="minorHAnsi"/>
          <w:lang w:val="en-AU"/>
        </w:rPr>
        <w:t xml:space="preserve"> without providing basic information it is hard for </w:t>
      </w:r>
      <w:r w:rsidR="00AE398D">
        <w:rPr>
          <w:rFonts w:asciiTheme="minorHAnsi" w:hAnsiTheme="minorHAnsi"/>
          <w:lang w:val="en-AU"/>
        </w:rPr>
        <w:t>r</w:t>
      </w:r>
      <w:r w:rsidRPr="009661E0">
        <w:rPr>
          <w:rFonts w:asciiTheme="minorHAnsi" w:hAnsiTheme="minorHAnsi"/>
          <w:lang w:val="en-AU"/>
        </w:rPr>
        <w:t xml:space="preserve">eception staff to direct the call within the Commission.  </w:t>
      </w:r>
    </w:p>
    <w:p w14:paraId="0C112024" w14:textId="03EC4395" w:rsidR="00C356BD" w:rsidRPr="00A528A5" w:rsidRDefault="00B95A61" w:rsidP="00104668">
      <w:pPr>
        <w:keepNext/>
        <w:spacing w:after="160" w:line="276" w:lineRule="auto"/>
        <w:rPr>
          <w:rFonts w:asciiTheme="minorHAnsi" w:hAnsiTheme="minorHAnsi"/>
          <w:lang w:val="en-AU"/>
        </w:rPr>
      </w:pPr>
      <w:r w:rsidRPr="009661E0">
        <w:rPr>
          <w:rFonts w:asciiTheme="minorHAnsi" w:hAnsiTheme="minorHAnsi"/>
          <w:lang w:val="en-AU"/>
        </w:rPr>
        <w:t>The Commission staff may ask questions about your enquiry and if you</w:t>
      </w:r>
      <w:r w:rsidR="00104668">
        <w:rPr>
          <w:rFonts w:asciiTheme="minorHAnsi" w:hAnsiTheme="minorHAnsi"/>
          <w:lang w:val="en-AU"/>
        </w:rPr>
        <w:t xml:space="preserve"> require any reasonable adjustments be made for you when engaging with the Commission.</w:t>
      </w:r>
      <w:r w:rsidRPr="009661E0">
        <w:rPr>
          <w:rFonts w:asciiTheme="minorHAnsi" w:hAnsiTheme="minorHAnsi"/>
          <w:lang w:val="en-AU"/>
        </w:rPr>
        <w:t xml:space="preserve"> </w:t>
      </w:r>
    </w:p>
    <w:p w14:paraId="010458E8" w14:textId="77777777" w:rsidR="0016543E" w:rsidRDefault="00B95A61" w:rsidP="0016543E">
      <w:pPr>
        <w:spacing w:after="160" w:line="276" w:lineRule="auto"/>
        <w:rPr>
          <w:rFonts w:asciiTheme="minorHAnsi" w:hAnsiTheme="minorHAnsi"/>
          <w:lang w:val="en-AU"/>
        </w:rPr>
      </w:pPr>
      <w:r w:rsidRPr="009661E0">
        <w:rPr>
          <w:rFonts w:asciiTheme="minorHAnsi" w:hAnsiTheme="minorHAnsi"/>
          <w:lang w:val="en-AU"/>
        </w:rPr>
        <w:t xml:space="preserve">This information is </w:t>
      </w:r>
      <w:r w:rsidR="00104668">
        <w:rPr>
          <w:rFonts w:asciiTheme="minorHAnsi" w:hAnsiTheme="minorHAnsi"/>
          <w:lang w:val="en-AU"/>
        </w:rPr>
        <w:t>used by</w:t>
      </w:r>
      <w:r w:rsidRPr="009661E0">
        <w:rPr>
          <w:rFonts w:asciiTheme="minorHAnsi" w:hAnsiTheme="minorHAnsi"/>
          <w:lang w:val="en-AU"/>
        </w:rPr>
        <w:t xml:space="preserve"> us to help you with any assistance or accommodation you may require, such as an interpreter, and is reported in our databases to generally monitor the </w:t>
      </w:r>
      <w:r w:rsidR="00BE6FE8" w:rsidRPr="009661E0">
        <w:rPr>
          <w:rFonts w:asciiTheme="minorHAnsi" w:hAnsiTheme="minorHAnsi"/>
          <w:lang w:val="en-AU"/>
        </w:rPr>
        <w:t xml:space="preserve">accessibility of our services. </w:t>
      </w:r>
      <w:r w:rsidRPr="009661E0">
        <w:rPr>
          <w:rFonts w:asciiTheme="minorHAnsi" w:hAnsiTheme="minorHAnsi"/>
          <w:lang w:val="en-AU"/>
        </w:rPr>
        <w:t>A hearing loop i</w:t>
      </w:r>
      <w:r w:rsidR="00892424" w:rsidRPr="009661E0">
        <w:rPr>
          <w:rFonts w:asciiTheme="minorHAnsi" w:hAnsiTheme="minorHAnsi"/>
          <w:lang w:val="en-AU"/>
        </w:rPr>
        <w:t>s available in our reception,</w:t>
      </w:r>
      <w:r w:rsidRPr="009661E0">
        <w:rPr>
          <w:rFonts w:asciiTheme="minorHAnsi" w:hAnsiTheme="minorHAnsi"/>
          <w:lang w:val="en-AU"/>
        </w:rPr>
        <w:t xml:space="preserve"> interview </w:t>
      </w:r>
      <w:r w:rsidR="00892424" w:rsidRPr="009661E0">
        <w:rPr>
          <w:rFonts w:asciiTheme="minorHAnsi" w:hAnsiTheme="minorHAnsi"/>
          <w:lang w:val="en-AU"/>
        </w:rPr>
        <w:t xml:space="preserve">and conference </w:t>
      </w:r>
      <w:r w:rsidRPr="009661E0">
        <w:rPr>
          <w:rFonts w:asciiTheme="minorHAnsi" w:hAnsiTheme="minorHAnsi"/>
          <w:lang w:val="en-AU"/>
        </w:rPr>
        <w:t>room area</w:t>
      </w:r>
      <w:r w:rsidR="00892424" w:rsidRPr="009661E0">
        <w:rPr>
          <w:rFonts w:asciiTheme="minorHAnsi" w:hAnsiTheme="minorHAnsi"/>
          <w:lang w:val="en-AU"/>
        </w:rPr>
        <w:t>s</w:t>
      </w:r>
      <w:r w:rsidRPr="009661E0">
        <w:rPr>
          <w:rFonts w:asciiTheme="minorHAnsi" w:hAnsiTheme="minorHAnsi"/>
          <w:lang w:val="en-AU"/>
        </w:rPr>
        <w:t xml:space="preserve">, and we strive to make </w:t>
      </w:r>
      <w:r w:rsidR="00BE6FE8" w:rsidRPr="009661E0">
        <w:rPr>
          <w:rFonts w:asciiTheme="minorHAnsi" w:hAnsiTheme="minorHAnsi"/>
          <w:lang w:val="en-AU"/>
        </w:rPr>
        <w:t xml:space="preserve">our premises fully accessible. </w:t>
      </w:r>
      <w:r w:rsidRPr="009661E0">
        <w:rPr>
          <w:rFonts w:asciiTheme="minorHAnsi" w:hAnsiTheme="minorHAnsi"/>
          <w:lang w:val="en-AU"/>
        </w:rPr>
        <w:t>You are also entitled to reasonable assistance from our staff to put a complaint in writing. If you need help in filling out our forms, you can ask for an appointment wi</w:t>
      </w:r>
      <w:r w:rsidR="00BE6FE8" w:rsidRPr="009661E0">
        <w:rPr>
          <w:rFonts w:asciiTheme="minorHAnsi" w:hAnsiTheme="minorHAnsi"/>
          <w:lang w:val="en-AU"/>
        </w:rPr>
        <w:t xml:space="preserve">th one of our </w:t>
      </w:r>
      <w:r w:rsidR="005755B7">
        <w:rPr>
          <w:rFonts w:asciiTheme="minorHAnsi" w:hAnsiTheme="minorHAnsi"/>
          <w:lang w:val="en-AU"/>
        </w:rPr>
        <w:t>i</w:t>
      </w:r>
      <w:r w:rsidR="00BE6FE8" w:rsidRPr="009661E0">
        <w:rPr>
          <w:rFonts w:asciiTheme="minorHAnsi" w:hAnsiTheme="minorHAnsi"/>
          <w:lang w:val="en-AU"/>
        </w:rPr>
        <w:t xml:space="preserve">ntake officers. </w:t>
      </w:r>
      <w:r w:rsidRPr="009661E0">
        <w:rPr>
          <w:rFonts w:asciiTheme="minorHAnsi" w:hAnsiTheme="minorHAnsi"/>
          <w:lang w:val="en-AU"/>
        </w:rPr>
        <w:t>More information about the Commission is available on the website at</w:t>
      </w:r>
      <w:r w:rsidR="00283C56">
        <w:rPr>
          <w:rFonts w:asciiTheme="minorHAnsi" w:hAnsiTheme="minorHAnsi"/>
          <w:lang w:val="en-AU"/>
        </w:rPr>
        <w:t xml:space="preserve"> </w:t>
      </w:r>
      <w:hyperlink r:id="rId27" w:history="1">
        <w:r w:rsidR="00283C56" w:rsidRPr="00BA7E47">
          <w:rPr>
            <w:rStyle w:val="Hyperlink"/>
            <w:rFonts w:asciiTheme="minorHAnsi" w:hAnsiTheme="minorHAnsi"/>
            <w:lang w:val="en-AU"/>
          </w:rPr>
          <w:t>https://hrc.act.gov.au/</w:t>
        </w:r>
      </w:hyperlink>
      <w:r w:rsidR="0016543E" w:rsidRPr="0016543E">
        <w:rPr>
          <w:rFonts w:asciiTheme="minorHAnsi" w:hAnsiTheme="minorHAnsi"/>
          <w:lang w:val="en-AU"/>
        </w:rPr>
        <w:t xml:space="preserve"> </w:t>
      </w:r>
    </w:p>
    <w:p w14:paraId="6483AC9C" w14:textId="1ED366FF" w:rsidR="00B95A61" w:rsidRDefault="0016543E" w:rsidP="00C53461">
      <w:pPr>
        <w:spacing w:after="160" w:line="276" w:lineRule="auto"/>
        <w:rPr>
          <w:rFonts w:asciiTheme="minorHAnsi" w:hAnsiTheme="minorHAnsi"/>
          <w:lang w:val="en-AU"/>
        </w:rPr>
      </w:pPr>
      <w:r w:rsidRPr="009661E0">
        <w:rPr>
          <w:rFonts w:asciiTheme="minorHAnsi" w:hAnsiTheme="minorHAnsi"/>
          <w:lang w:val="en-AU"/>
        </w:rPr>
        <w:t xml:space="preserve">Reception staff </w:t>
      </w:r>
      <w:proofErr w:type="gramStart"/>
      <w:r w:rsidRPr="009661E0">
        <w:rPr>
          <w:rFonts w:asciiTheme="minorHAnsi" w:hAnsiTheme="minorHAnsi"/>
          <w:lang w:val="en-AU"/>
        </w:rPr>
        <w:t>are not able to</w:t>
      </w:r>
      <w:proofErr w:type="gramEnd"/>
      <w:r w:rsidRPr="009661E0">
        <w:rPr>
          <w:rFonts w:asciiTheme="minorHAnsi" w:hAnsiTheme="minorHAnsi"/>
          <w:lang w:val="en-AU"/>
        </w:rPr>
        <w:t xml:space="preserve"> provide information about a matter that the Commission is handling to a third party. </w:t>
      </w:r>
      <w:r>
        <w:rPr>
          <w:rFonts w:asciiTheme="minorHAnsi" w:hAnsiTheme="minorHAnsi"/>
          <w:lang w:val="en-AU"/>
        </w:rPr>
        <w:t xml:space="preserve">All media enquiries are directed to the media team at </w:t>
      </w:r>
      <w:hyperlink r:id="rId28" w:history="1">
        <w:r w:rsidRPr="00436F20">
          <w:rPr>
            <w:rStyle w:val="Hyperlink"/>
            <w:rFonts w:asciiTheme="minorHAnsi" w:hAnsiTheme="minorHAnsi"/>
            <w:lang w:val="en-AU"/>
          </w:rPr>
          <w:t>humanrightsmedia@act.gov.au</w:t>
        </w:r>
      </w:hyperlink>
    </w:p>
    <w:p w14:paraId="2A81C7E5" w14:textId="77777777" w:rsidR="001451AC" w:rsidRPr="00474422" w:rsidRDefault="009B4F45" w:rsidP="00C85DDA">
      <w:pPr>
        <w:pStyle w:val="Heading1"/>
        <w:spacing w:before="0" w:after="160" w:line="276" w:lineRule="auto"/>
        <w:ind w:left="0" w:hanging="567"/>
        <w:rPr>
          <w:lang w:val="en-AU"/>
        </w:rPr>
      </w:pPr>
      <w:bookmarkStart w:id="38" w:name="_Toc227830069"/>
      <w:r w:rsidRPr="00474422">
        <w:rPr>
          <w:lang w:val="en-AU"/>
        </w:rPr>
        <w:lastRenderedPageBreak/>
        <w:t>Confidentiality</w:t>
      </w:r>
      <w:bookmarkEnd w:id="38"/>
    </w:p>
    <w:p w14:paraId="4FDE7342" w14:textId="77777777" w:rsidR="009B4F45" w:rsidRPr="009661E0" w:rsidRDefault="000D6DE2" w:rsidP="00C53461">
      <w:pPr>
        <w:pStyle w:val="Heading2"/>
        <w:spacing w:before="0" w:after="160" w:line="276" w:lineRule="auto"/>
        <w:rPr>
          <w:rFonts w:asciiTheme="minorHAnsi" w:hAnsiTheme="minorHAnsi"/>
          <w:lang w:val="en-AU"/>
        </w:rPr>
      </w:pPr>
      <w:bookmarkStart w:id="39" w:name="_Toc227830070"/>
      <w:r w:rsidRPr="009661E0">
        <w:rPr>
          <w:rFonts w:asciiTheme="minorHAnsi" w:hAnsiTheme="minorHAnsi"/>
          <w:lang w:val="en-AU"/>
        </w:rPr>
        <w:t>Third Party Disclosure</w:t>
      </w:r>
      <w:bookmarkEnd w:id="39"/>
      <w:r w:rsidRPr="009661E0">
        <w:rPr>
          <w:rFonts w:asciiTheme="minorHAnsi" w:hAnsiTheme="minorHAnsi"/>
          <w:lang w:val="en-AU"/>
        </w:rPr>
        <w:t xml:space="preserve"> </w:t>
      </w:r>
    </w:p>
    <w:p w14:paraId="23F8875D" w14:textId="40065546" w:rsidR="009B4F45" w:rsidRPr="009661E0" w:rsidRDefault="009B4F45" w:rsidP="00C53461">
      <w:pPr>
        <w:spacing w:after="160" w:line="276" w:lineRule="auto"/>
        <w:rPr>
          <w:rFonts w:asciiTheme="minorHAnsi" w:hAnsiTheme="minorHAnsi"/>
          <w:lang w:val="en-AU"/>
        </w:rPr>
      </w:pPr>
      <w:r w:rsidRPr="009661E0">
        <w:rPr>
          <w:rFonts w:asciiTheme="minorHAnsi" w:hAnsiTheme="minorHAnsi"/>
          <w:lang w:val="en-AU"/>
        </w:rPr>
        <w:t>Consistent with our Privacy Policy</w:t>
      </w:r>
      <w:r w:rsidR="00AE398D">
        <w:rPr>
          <w:rStyle w:val="FootnoteReference"/>
          <w:rFonts w:asciiTheme="minorHAnsi" w:hAnsiTheme="minorHAnsi"/>
          <w:lang w:val="en-AU"/>
        </w:rPr>
        <w:footnoteReference w:id="19"/>
      </w:r>
      <w:r w:rsidRPr="009661E0">
        <w:rPr>
          <w:rFonts w:asciiTheme="minorHAnsi" w:hAnsiTheme="minorHAnsi"/>
          <w:lang w:val="en-AU"/>
        </w:rPr>
        <w:t xml:space="preserve">, </w:t>
      </w:r>
      <w:r w:rsidR="000D6DE2" w:rsidRPr="009661E0">
        <w:rPr>
          <w:rFonts w:asciiTheme="minorHAnsi" w:hAnsiTheme="minorHAnsi"/>
          <w:lang w:val="en-AU"/>
        </w:rPr>
        <w:t xml:space="preserve">personal </w:t>
      </w:r>
      <w:r w:rsidRPr="009661E0">
        <w:rPr>
          <w:rFonts w:asciiTheme="minorHAnsi" w:hAnsiTheme="minorHAnsi"/>
          <w:lang w:val="en-AU"/>
        </w:rPr>
        <w:t xml:space="preserve">information </w:t>
      </w:r>
      <w:r w:rsidR="000D6DE2" w:rsidRPr="009661E0">
        <w:rPr>
          <w:rFonts w:asciiTheme="minorHAnsi" w:hAnsiTheme="minorHAnsi"/>
          <w:lang w:val="en-AU"/>
        </w:rPr>
        <w:t>collected</w:t>
      </w:r>
      <w:r w:rsidRPr="009661E0">
        <w:rPr>
          <w:rFonts w:asciiTheme="minorHAnsi" w:hAnsiTheme="minorHAnsi"/>
          <w:lang w:val="en-AU"/>
        </w:rPr>
        <w:t xml:space="preserve"> by the Commission is not released to third parties, unless disclosure is permitted</w:t>
      </w:r>
      <w:r w:rsidR="000D6DE2" w:rsidRPr="009661E0">
        <w:rPr>
          <w:rFonts w:asciiTheme="minorHAnsi" w:hAnsiTheme="minorHAnsi"/>
          <w:lang w:val="en-AU"/>
        </w:rPr>
        <w:t>.</w:t>
      </w:r>
      <w:r w:rsidRPr="009661E0">
        <w:rPr>
          <w:rFonts w:asciiTheme="minorHAnsi" w:hAnsiTheme="minorHAnsi"/>
          <w:lang w:val="en-AU"/>
        </w:rPr>
        <w:t xml:space="preserve"> </w:t>
      </w:r>
      <w:r w:rsidR="00AE398D">
        <w:rPr>
          <w:rFonts w:asciiTheme="minorHAnsi" w:hAnsiTheme="minorHAnsi"/>
          <w:lang w:val="en-AU"/>
        </w:rPr>
        <w:t xml:space="preserve">Our Privacy Policy is available on the website at </w:t>
      </w:r>
      <w:hyperlink r:id="rId29" w:history="1">
        <w:r w:rsidR="00AE398D" w:rsidRPr="00AE398D">
          <w:rPr>
            <w:rStyle w:val="Hyperlink"/>
            <w:rFonts w:asciiTheme="minorHAnsi" w:hAnsiTheme="minorHAnsi"/>
            <w:lang w:val="en-AU"/>
          </w:rPr>
          <w:t>https://hrc.act.gov.au/</w:t>
        </w:r>
      </w:hyperlink>
    </w:p>
    <w:p w14:paraId="604C3241" w14:textId="77777777" w:rsidR="000D6DE2" w:rsidRPr="009661E0" w:rsidRDefault="009B4F45" w:rsidP="00C53461">
      <w:pPr>
        <w:spacing w:after="160" w:line="276" w:lineRule="auto"/>
        <w:rPr>
          <w:rFonts w:asciiTheme="minorHAnsi" w:hAnsiTheme="minorHAnsi"/>
          <w:lang w:val="en-AU"/>
        </w:rPr>
      </w:pPr>
      <w:r w:rsidRPr="009661E0">
        <w:rPr>
          <w:rFonts w:asciiTheme="minorHAnsi" w:hAnsiTheme="minorHAnsi"/>
          <w:lang w:val="en-AU"/>
        </w:rPr>
        <w:t>Personal information will generally only be released to third parties when</w:t>
      </w:r>
      <w:r w:rsidR="00A867E9" w:rsidRPr="009661E0">
        <w:rPr>
          <w:rFonts w:asciiTheme="minorHAnsi" w:hAnsiTheme="minorHAnsi"/>
          <w:lang w:val="en-AU"/>
        </w:rPr>
        <w:t xml:space="preserve"> </w:t>
      </w:r>
      <w:r w:rsidRPr="009661E0">
        <w:rPr>
          <w:rFonts w:asciiTheme="minorHAnsi" w:hAnsiTheme="minorHAnsi"/>
          <w:lang w:val="en-AU"/>
        </w:rPr>
        <w:t>consent is provided to share the information</w:t>
      </w:r>
      <w:r w:rsidR="000D6DE2" w:rsidRPr="009661E0">
        <w:rPr>
          <w:rFonts w:asciiTheme="minorHAnsi" w:hAnsiTheme="minorHAnsi"/>
          <w:lang w:val="en-AU"/>
        </w:rPr>
        <w:t>, or otherwise</w:t>
      </w:r>
      <w:r w:rsidR="005A3F29" w:rsidRPr="009661E0">
        <w:rPr>
          <w:rFonts w:asciiTheme="minorHAnsi" w:hAnsiTheme="minorHAnsi"/>
          <w:lang w:val="en-AU"/>
        </w:rPr>
        <w:t xml:space="preserve"> permitted</w:t>
      </w:r>
      <w:r w:rsidR="009C5A90" w:rsidRPr="009661E0">
        <w:rPr>
          <w:rFonts w:asciiTheme="minorHAnsi" w:hAnsiTheme="minorHAnsi"/>
          <w:lang w:val="en-AU"/>
        </w:rPr>
        <w:t>, or required,</w:t>
      </w:r>
      <w:r w:rsidR="005A3F29" w:rsidRPr="009661E0">
        <w:rPr>
          <w:rFonts w:asciiTheme="minorHAnsi" w:hAnsiTheme="minorHAnsi"/>
          <w:lang w:val="en-AU"/>
        </w:rPr>
        <w:t xml:space="preserve"> under relevant legislation including</w:t>
      </w:r>
      <w:r w:rsidR="000D6DE2" w:rsidRPr="009661E0">
        <w:rPr>
          <w:rFonts w:asciiTheme="minorHAnsi" w:hAnsiTheme="minorHAnsi"/>
          <w:lang w:val="en-AU"/>
        </w:rPr>
        <w:t>:</w:t>
      </w:r>
    </w:p>
    <w:p w14:paraId="6630C293" w14:textId="77777777" w:rsidR="000D6DE2" w:rsidRPr="009661E0" w:rsidRDefault="005A3F29" w:rsidP="00866E78">
      <w:pPr>
        <w:pStyle w:val="Bullet"/>
        <w:numPr>
          <w:ilvl w:val="0"/>
          <w:numId w:val="3"/>
        </w:numPr>
        <w:spacing w:after="100"/>
        <w:contextualSpacing w:val="0"/>
        <w:rPr>
          <w:rFonts w:asciiTheme="minorHAnsi" w:hAnsiTheme="minorHAnsi"/>
          <w:lang w:val="en-AU"/>
        </w:rPr>
      </w:pPr>
      <w:hyperlink r:id="rId30" w:history="1">
        <w:r w:rsidRPr="009661E0">
          <w:rPr>
            <w:rStyle w:val="Hyperlink"/>
            <w:rFonts w:asciiTheme="minorHAnsi" w:hAnsiTheme="minorHAnsi"/>
            <w:i/>
            <w:lang w:val="en-AU"/>
          </w:rPr>
          <w:t>Information Privacy Act 2014</w:t>
        </w:r>
      </w:hyperlink>
    </w:p>
    <w:p w14:paraId="77A56EDF" w14:textId="77777777" w:rsidR="000D6DE2" w:rsidRPr="009661E0" w:rsidRDefault="005A3F29" w:rsidP="00866E78">
      <w:pPr>
        <w:pStyle w:val="Bullet"/>
        <w:numPr>
          <w:ilvl w:val="0"/>
          <w:numId w:val="3"/>
        </w:numPr>
        <w:spacing w:after="100"/>
        <w:contextualSpacing w:val="0"/>
        <w:rPr>
          <w:rFonts w:asciiTheme="minorHAnsi" w:hAnsiTheme="minorHAnsi"/>
          <w:i/>
          <w:lang w:val="en-AU"/>
        </w:rPr>
      </w:pPr>
      <w:hyperlink r:id="rId31" w:history="1">
        <w:r w:rsidRPr="009661E0">
          <w:rPr>
            <w:rStyle w:val="Hyperlink"/>
            <w:rFonts w:asciiTheme="minorHAnsi" w:hAnsiTheme="minorHAnsi"/>
            <w:i/>
            <w:lang w:val="en-AU"/>
          </w:rPr>
          <w:t>Health Records (Privacy and Access) Act 1997</w:t>
        </w:r>
      </w:hyperlink>
    </w:p>
    <w:p w14:paraId="209B4950" w14:textId="77777777" w:rsidR="000D6DE2" w:rsidRPr="009661E0" w:rsidRDefault="005A3F29" w:rsidP="00866E78">
      <w:pPr>
        <w:pStyle w:val="Bullet"/>
        <w:numPr>
          <w:ilvl w:val="0"/>
          <w:numId w:val="3"/>
        </w:numPr>
        <w:spacing w:after="100"/>
        <w:contextualSpacing w:val="0"/>
        <w:rPr>
          <w:rFonts w:asciiTheme="minorHAnsi" w:hAnsiTheme="minorHAnsi"/>
          <w:lang w:val="en-AU"/>
        </w:rPr>
      </w:pPr>
      <w:hyperlink r:id="rId32" w:history="1">
        <w:r w:rsidRPr="009661E0">
          <w:rPr>
            <w:rStyle w:val="Hyperlink"/>
            <w:rFonts w:asciiTheme="minorHAnsi" w:hAnsiTheme="minorHAnsi"/>
            <w:i/>
            <w:lang w:val="en-AU"/>
          </w:rPr>
          <w:t>Ch</w:t>
        </w:r>
        <w:r w:rsidR="000D6DE2" w:rsidRPr="009661E0">
          <w:rPr>
            <w:rStyle w:val="Hyperlink"/>
            <w:rFonts w:asciiTheme="minorHAnsi" w:hAnsiTheme="minorHAnsi"/>
            <w:i/>
            <w:lang w:val="en-AU"/>
          </w:rPr>
          <w:t>ildren and Young People Act 2008</w:t>
        </w:r>
      </w:hyperlink>
    </w:p>
    <w:p w14:paraId="005855E9" w14:textId="77777777" w:rsidR="000D6DE2" w:rsidRPr="009661E0" w:rsidRDefault="000D6DE2" w:rsidP="00866E78">
      <w:pPr>
        <w:pStyle w:val="Bullet"/>
        <w:numPr>
          <w:ilvl w:val="0"/>
          <w:numId w:val="3"/>
        </w:numPr>
        <w:spacing w:after="100"/>
        <w:contextualSpacing w:val="0"/>
        <w:rPr>
          <w:rFonts w:asciiTheme="minorHAnsi" w:hAnsiTheme="minorHAnsi"/>
          <w:i/>
          <w:lang w:val="en-AU"/>
        </w:rPr>
      </w:pPr>
      <w:hyperlink r:id="rId33" w:history="1">
        <w:r w:rsidRPr="009661E0">
          <w:rPr>
            <w:rStyle w:val="Hyperlink"/>
            <w:rFonts w:asciiTheme="minorHAnsi" w:hAnsiTheme="minorHAnsi"/>
            <w:i/>
            <w:lang w:val="en-AU"/>
          </w:rPr>
          <w:t>Victims of Crime Act 1994</w:t>
        </w:r>
      </w:hyperlink>
    </w:p>
    <w:p w14:paraId="57E488EF" w14:textId="7DC7C06B" w:rsidR="000D6DE2" w:rsidRPr="009661E0" w:rsidRDefault="000D6DE2" w:rsidP="00866E78">
      <w:pPr>
        <w:pStyle w:val="Bullet"/>
        <w:numPr>
          <w:ilvl w:val="0"/>
          <w:numId w:val="3"/>
        </w:numPr>
        <w:spacing w:after="100"/>
        <w:contextualSpacing w:val="0"/>
        <w:rPr>
          <w:rFonts w:asciiTheme="minorHAnsi" w:hAnsiTheme="minorHAnsi"/>
          <w:i/>
          <w:lang w:val="en-AU"/>
        </w:rPr>
      </w:pPr>
      <w:hyperlink r:id="rId34" w:history="1">
        <w:r w:rsidRPr="009661E0">
          <w:rPr>
            <w:rStyle w:val="Hyperlink"/>
            <w:rFonts w:asciiTheme="minorHAnsi" w:hAnsiTheme="minorHAnsi"/>
            <w:i/>
            <w:lang w:val="en-AU"/>
          </w:rPr>
          <w:t>Victims of Crime (Financial Assistance) Act 2016</w:t>
        </w:r>
      </w:hyperlink>
    </w:p>
    <w:p w14:paraId="756628FE" w14:textId="77777777" w:rsidR="009B4F45" w:rsidRPr="009661E0" w:rsidRDefault="005A3F29" w:rsidP="00866E78">
      <w:pPr>
        <w:pStyle w:val="Bullet"/>
        <w:numPr>
          <w:ilvl w:val="0"/>
          <w:numId w:val="3"/>
        </w:numPr>
        <w:spacing w:after="100"/>
        <w:contextualSpacing w:val="0"/>
        <w:rPr>
          <w:rFonts w:asciiTheme="minorHAnsi" w:hAnsiTheme="minorHAnsi"/>
          <w:i/>
          <w:lang w:val="en-AU"/>
        </w:rPr>
      </w:pPr>
      <w:hyperlink r:id="rId35" w:history="1">
        <w:r w:rsidRPr="009661E0">
          <w:rPr>
            <w:rStyle w:val="Hyperlink"/>
            <w:rFonts w:asciiTheme="minorHAnsi" w:hAnsiTheme="minorHAnsi"/>
            <w:i/>
            <w:lang w:val="en-AU"/>
          </w:rPr>
          <w:t>Human Rights Commission Act 2005</w:t>
        </w:r>
      </w:hyperlink>
      <w:r w:rsidR="000D6DE2" w:rsidRPr="009661E0">
        <w:rPr>
          <w:rFonts w:asciiTheme="minorHAnsi" w:hAnsiTheme="minorHAnsi"/>
          <w:i/>
          <w:lang w:val="en-AU"/>
        </w:rPr>
        <w:t>.</w:t>
      </w:r>
    </w:p>
    <w:p w14:paraId="6B3F7D46" w14:textId="77777777" w:rsidR="000D6DE2" w:rsidRPr="009661E0" w:rsidRDefault="000D6DE2" w:rsidP="00C53461">
      <w:pPr>
        <w:pStyle w:val="Heading2"/>
        <w:spacing w:before="0" w:after="160" w:line="276" w:lineRule="auto"/>
        <w:rPr>
          <w:rFonts w:asciiTheme="minorHAnsi" w:hAnsiTheme="minorHAnsi"/>
          <w:lang w:val="en-AU"/>
        </w:rPr>
      </w:pPr>
      <w:bookmarkStart w:id="40" w:name="_Toc227830071"/>
      <w:r w:rsidRPr="009661E0">
        <w:rPr>
          <w:rFonts w:asciiTheme="minorHAnsi" w:hAnsiTheme="minorHAnsi"/>
          <w:lang w:val="en-AU"/>
        </w:rPr>
        <w:t>Internal Discussions</w:t>
      </w:r>
      <w:bookmarkEnd w:id="40"/>
    </w:p>
    <w:p w14:paraId="7DB5E0EF" w14:textId="16CA7DE5" w:rsidR="009B4F45" w:rsidRPr="009661E0" w:rsidRDefault="009B4F45" w:rsidP="00C53461">
      <w:pPr>
        <w:spacing w:after="160" w:line="276" w:lineRule="auto"/>
        <w:rPr>
          <w:rFonts w:asciiTheme="minorHAnsi" w:hAnsiTheme="minorHAnsi"/>
          <w:lang w:val="en-AU"/>
        </w:rPr>
      </w:pPr>
      <w:r w:rsidRPr="009661E0">
        <w:rPr>
          <w:rFonts w:asciiTheme="minorHAnsi" w:hAnsiTheme="minorHAnsi"/>
          <w:lang w:val="en-AU"/>
        </w:rPr>
        <w:t xml:space="preserve">The Commission </w:t>
      </w:r>
      <w:r w:rsidR="0057742E">
        <w:rPr>
          <w:rFonts w:asciiTheme="minorHAnsi" w:hAnsiTheme="minorHAnsi"/>
          <w:lang w:val="en-AU"/>
        </w:rPr>
        <w:t>may</w:t>
      </w:r>
      <w:r w:rsidRPr="009661E0">
        <w:rPr>
          <w:rFonts w:asciiTheme="minorHAnsi" w:hAnsiTheme="minorHAnsi"/>
          <w:lang w:val="en-AU"/>
        </w:rPr>
        <w:t xml:space="preserve"> share</w:t>
      </w:r>
      <w:r w:rsidR="000D6DE2" w:rsidRPr="009661E0">
        <w:rPr>
          <w:rFonts w:asciiTheme="minorHAnsi" w:hAnsiTheme="minorHAnsi"/>
          <w:lang w:val="en-AU"/>
        </w:rPr>
        <w:t xml:space="preserve"> the</w:t>
      </w:r>
      <w:r w:rsidRPr="009661E0">
        <w:rPr>
          <w:rFonts w:asciiTheme="minorHAnsi" w:hAnsiTheme="minorHAnsi"/>
          <w:lang w:val="en-AU"/>
        </w:rPr>
        <w:t xml:space="preserve"> information </w:t>
      </w:r>
      <w:r w:rsidR="0057742E">
        <w:rPr>
          <w:rFonts w:asciiTheme="minorHAnsi" w:hAnsiTheme="minorHAnsi"/>
          <w:lang w:val="en-AU"/>
        </w:rPr>
        <w:t>a person</w:t>
      </w:r>
      <w:r w:rsidR="0057742E" w:rsidRPr="009661E0">
        <w:rPr>
          <w:rFonts w:asciiTheme="minorHAnsi" w:hAnsiTheme="minorHAnsi"/>
          <w:lang w:val="en-AU"/>
        </w:rPr>
        <w:t xml:space="preserve"> </w:t>
      </w:r>
      <w:r w:rsidR="000D6DE2" w:rsidRPr="009661E0">
        <w:rPr>
          <w:rFonts w:asciiTheme="minorHAnsi" w:hAnsiTheme="minorHAnsi"/>
          <w:lang w:val="en-AU"/>
        </w:rPr>
        <w:t>provide</w:t>
      </w:r>
      <w:r w:rsidR="0057742E">
        <w:rPr>
          <w:rFonts w:asciiTheme="minorHAnsi" w:hAnsiTheme="minorHAnsi"/>
          <w:lang w:val="en-AU"/>
        </w:rPr>
        <w:t>s</w:t>
      </w:r>
      <w:r w:rsidR="000D6DE2" w:rsidRPr="009661E0">
        <w:rPr>
          <w:rFonts w:asciiTheme="minorHAnsi" w:hAnsiTheme="minorHAnsi"/>
          <w:lang w:val="en-AU"/>
        </w:rPr>
        <w:t xml:space="preserve"> to us </w:t>
      </w:r>
      <w:r w:rsidR="000D6DE2" w:rsidRPr="0057742E">
        <w:rPr>
          <w:rFonts w:asciiTheme="minorHAnsi" w:hAnsiTheme="minorHAnsi"/>
          <w:i/>
          <w:iCs/>
          <w:lang w:val="en-AU"/>
        </w:rPr>
        <w:t>within</w:t>
      </w:r>
      <w:r w:rsidR="000D6DE2" w:rsidRPr="009661E0">
        <w:rPr>
          <w:rFonts w:asciiTheme="minorHAnsi" w:hAnsiTheme="minorHAnsi"/>
          <w:lang w:val="en-AU"/>
        </w:rPr>
        <w:t xml:space="preserve"> the Commission, </w:t>
      </w:r>
      <w:r w:rsidRPr="009661E0">
        <w:rPr>
          <w:rFonts w:asciiTheme="minorHAnsi" w:hAnsiTheme="minorHAnsi"/>
          <w:lang w:val="en-AU"/>
        </w:rPr>
        <w:t>including</w:t>
      </w:r>
      <w:r w:rsidR="00A867E9" w:rsidRPr="009661E0">
        <w:rPr>
          <w:rFonts w:asciiTheme="minorHAnsi" w:hAnsiTheme="minorHAnsi"/>
          <w:lang w:val="en-AU"/>
        </w:rPr>
        <w:t xml:space="preserve"> for the purposes of</w:t>
      </w:r>
      <w:r w:rsidRPr="009661E0">
        <w:rPr>
          <w:rFonts w:asciiTheme="minorHAnsi" w:hAnsiTheme="minorHAnsi"/>
          <w:lang w:val="en-AU"/>
        </w:rPr>
        <w:t>:</w:t>
      </w:r>
    </w:p>
    <w:p w14:paraId="4583306D" w14:textId="77777777" w:rsidR="005A3F29" w:rsidRPr="009661E0" w:rsidRDefault="005A3F29" w:rsidP="00866E78">
      <w:pPr>
        <w:pStyle w:val="Bullet"/>
        <w:numPr>
          <w:ilvl w:val="0"/>
          <w:numId w:val="3"/>
        </w:numPr>
        <w:spacing w:after="100"/>
        <w:contextualSpacing w:val="0"/>
        <w:rPr>
          <w:rFonts w:asciiTheme="minorHAnsi" w:hAnsiTheme="minorHAnsi"/>
          <w:lang w:val="en-AU"/>
        </w:rPr>
      </w:pPr>
      <w:r w:rsidRPr="009661E0">
        <w:rPr>
          <w:rFonts w:asciiTheme="minorHAnsi" w:hAnsiTheme="minorHAnsi"/>
          <w:lang w:val="en-AU"/>
        </w:rPr>
        <w:t>assess</w:t>
      </w:r>
      <w:r w:rsidR="00A867E9" w:rsidRPr="009661E0">
        <w:rPr>
          <w:rFonts w:asciiTheme="minorHAnsi" w:hAnsiTheme="minorHAnsi"/>
          <w:lang w:val="en-AU"/>
        </w:rPr>
        <w:t>ing</w:t>
      </w:r>
      <w:r w:rsidRPr="009661E0">
        <w:rPr>
          <w:rFonts w:asciiTheme="minorHAnsi" w:hAnsiTheme="minorHAnsi"/>
          <w:lang w:val="en-AU"/>
        </w:rPr>
        <w:t xml:space="preserve"> the best area of the Co</w:t>
      </w:r>
      <w:r w:rsidR="000D6DE2" w:rsidRPr="009661E0">
        <w:rPr>
          <w:rFonts w:asciiTheme="minorHAnsi" w:hAnsiTheme="minorHAnsi"/>
          <w:lang w:val="en-AU"/>
        </w:rPr>
        <w:t>mmission to handle your enquiry</w:t>
      </w:r>
    </w:p>
    <w:p w14:paraId="54E5AC53" w14:textId="77777777" w:rsidR="005A3F29" w:rsidRPr="009661E0" w:rsidRDefault="000D6DE2" w:rsidP="00866E78">
      <w:pPr>
        <w:pStyle w:val="Bullet"/>
        <w:numPr>
          <w:ilvl w:val="0"/>
          <w:numId w:val="3"/>
        </w:numPr>
        <w:spacing w:after="100"/>
        <w:contextualSpacing w:val="0"/>
        <w:rPr>
          <w:rFonts w:asciiTheme="minorHAnsi" w:hAnsiTheme="minorHAnsi"/>
          <w:lang w:val="en-AU"/>
        </w:rPr>
      </w:pPr>
      <w:r w:rsidRPr="009661E0">
        <w:rPr>
          <w:rFonts w:asciiTheme="minorHAnsi" w:hAnsiTheme="minorHAnsi"/>
          <w:lang w:val="en-AU"/>
        </w:rPr>
        <w:t>determin</w:t>
      </w:r>
      <w:r w:rsidR="00A867E9" w:rsidRPr="009661E0">
        <w:rPr>
          <w:rFonts w:asciiTheme="minorHAnsi" w:hAnsiTheme="minorHAnsi"/>
          <w:lang w:val="en-AU"/>
        </w:rPr>
        <w:t>ing</w:t>
      </w:r>
      <w:r w:rsidRPr="009661E0">
        <w:rPr>
          <w:rFonts w:asciiTheme="minorHAnsi" w:hAnsiTheme="minorHAnsi"/>
          <w:lang w:val="en-AU"/>
        </w:rPr>
        <w:t xml:space="preserve"> if you have already contacted the Commission about your matter</w:t>
      </w:r>
    </w:p>
    <w:p w14:paraId="0A10C71E" w14:textId="77777777" w:rsidR="000D6DE2" w:rsidRPr="009661E0" w:rsidRDefault="000D6DE2" w:rsidP="00866E78">
      <w:pPr>
        <w:pStyle w:val="Bullet"/>
        <w:numPr>
          <w:ilvl w:val="0"/>
          <w:numId w:val="3"/>
        </w:numPr>
        <w:spacing w:after="100"/>
        <w:contextualSpacing w:val="0"/>
        <w:rPr>
          <w:rFonts w:asciiTheme="minorHAnsi" w:hAnsiTheme="minorHAnsi"/>
          <w:lang w:val="en-AU"/>
        </w:rPr>
      </w:pPr>
      <w:r w:rsidRPr="009661E0">
        <w:rPr>
          <w:rFonts w:asciiTheme="minorHAnsi" w:hAnsiTheme="minorHAnsi"/>
          <w:lang w:val="en-AU"/>
        </w:rPr>
        <w:t>inform</w:t>
      </w:r>
      <w:r w:rsidR="00A867E9" w:rsidRPr="009661E0">
        <w:rPr>
          <w:rFonts w:asciiTheme="minorHAnsi" w:hAnsiTheme="minorHAnsi"/>
          <w:lang w:val="en-AU"/>
        </w:rPr>
        <w:t>ing</w:t>
      </w:r>
      <w:r w:rsidRPr="009661E0">
        <w:rPr>
          <w:rFonts w:asciiTheme="minorHAnsi" w:hAnsiTheme="minorHAnsi"/>
          <w:lang w:val="en-AU"/>
        </w:rPr>
        <w:t xml:space="preserve"> other areas of our work including systemic reviews and commission-initiated considerations. </w:t>
      </w:r>
    </w:p>
    <w:p w14:paraId="6D023C9A" w14:textId="77777777" w:rsidR="00A867E9" w:rsidRPr="002C735D" w:rsidRDefault="00B12890" w:rsidP="00436F20">
      <w:pPr>
        <w:pStyle w:val="Heading1"/>
        <w:spacing w:before="0" w:after="160" w:line="276" w:lineRule="auto"/>
        <w:ind w:left="0" w:hanging="567"/>
        <w:rPr>
          <w:lang w:val="en-AU"/>
        </w:rPr>
      </w:pPr>
      <w:bookmarkStart w:id="41" w:name="_Toc227830072"/>
      <w:r w:rsidRPr="002C735D">
        <w:rPr>
          <w:lang w:val="en-AU"/>
        </w:rPr>
        <w:t>Children’s participation and engagement</w:t>
      </w:r>
      <w:bookmarkEnd w:id="41"/>
    </w:p>
    <w:p w14:paraId="0E11879A" w14:textId="64B0DB6E" w:rsidR="00011D91" w:rsidRDefault="00011D91" w:rsidP="00011D91">
      <w:pPr>
        <w:pStyle w:val="Heading2"/>
        <w:spacing w:before="0" w:after="160" w:line="276" w:lineRule="auto"/>
        <w:rPr>
          <w:rFonts w:asciiTheme="minorHAnsi" w:hAnsiTheme="minorHAnsi"/>
          <w:lang w:val="en-AU"/>
        </w:rPr>
      </w:pPr>
      <w:bookmarkStart w:id="42" w:name="_Toc227830073"/>
      <w:r>
        <w:rPr>
          <w:rFonts w:asciiTheme="minorHAnsi" w:hAnsiTheme="minorHAnsi"/>
          <w:lang w:val="en-AU"/>
        </w:rPr>
        <w:t>ACT Child Safe Standards Scheme</w:t>
      </w:r>
      <w:bookmarkEnd w:id="42"/>
    </w:p>
    <w:p w14:paraId="17597F44" w14:textId="09F74476" w:rsidR="001F7F18" w:rsidRDefault="0032211E" w:rsidP="00011D91">
      <w:pPr>
        <w:spacing w:after="160" w:line="276" w:lineRule="auto"/>
        <w:rPr>
          <w:rFonts w:asciiTheme="minorHAnsi" w:hAnsiTheme="minorHAnsi"/>
          <w:lang w:val="en-AU"/>
        </w:rPr>
      </w:pPr>
      <w:r w:rsidRPr="002C735D">
        <w:rPr>
          <w:rFonts w:asciiTheme="minorHAnsi" w:hAnsiTheme="minorHAnsi"/>
          <w:lang w:val="en-AU"/>
        </w:rPr>
        <w:t>From 1 August 2024, changes to the ACT HRC Act 2005 made it mandatory for all organisations providing services for children and young people to commence implementing the ACT Child Safe Standards Scheme (the Scheme).</w:t>
      </w:r>
    </w:p>
    <w:p w14:paraId="7B06AFDA" w14:textId="5F2130C9" w:rsidR="0032211E" w:rsidRPr="002C735D" w:rsidRDefault="0032211E" w:rsidP="0032211E">
      <w:pPr>
        <w:spacing w:after="160" w:line="276" w:lineRule="auto"/>
        <w:rPr>
          <w:rFonts w:asciiTheme="minorHAnsi" w:hAnsiTheme="minorHAnsi"/>
          <w:lang w:val="en-AU"/>
        </w:rPr>
      </w:pPr>
      <w:r w:rsidRPr="002C735D">
        <w:rPr>
          <w:rFonts w:asciiTheme="minorHAnsi" w:hAnsiTheme="minorHAnsi"/>
          <w:lang w:val="en-AU"/>
        </w:rPr>
        <w:t xml:space="preserve">The ACT Children and Young People Commissioner (CYPC) </w:t>
      </w:r>
      <w:proofErr w:type="gramStart"/>
      <w:r w:rsidRPr="002C735D">
        <w:rPr>
          <w:rFonts w:asciiTheme="minorHAnsi" w:hAnsiTheme="minorHAnsi"/>
          <w:lang w:val="en-AU"/>
        </w:rPr>
        <w:t>has</w:t>
      </w:r>
      <w:proofErr w:type="gramEnd"/>
      <w:r w:rsidRPr="002C735D">
        <w:rPr>
          <w:rFonts w:asciiTheme="minorHAnsi" w:hAnsiTheme="minorHAnsi"/>
          <w:lang w:val="en-AU"/>
        </w:rPr>
        <w:t xml:space="preserve"> legislative responsibility for implementation of the Scheme by working with organisations and sectors to raise awareness and build their capability in promoting and protecting the rights, safety, and wellbeing of children and young people. This includes providing information, resources, support, and training that builds on existing child safety measures and supports organisations to improve practices to better promote and protect the rights, safety, and wellbeing of children and young people. The CYPC will apply a continuous improvement approach across all relevant sectors, while leveraging existing regulatory powers and </w:t>
      </w:r>
      <w:r w:rsidRPr="002C735D">
        <w:rPr>
          <w:rFonts w:asciiTheme="minorHAnsi" w:hAnsiTheme="minorHAnsi"/>
          <w:lang w:val="en-AU"/>
        </w:rPr>
        <w:lastRenderedPageBreak/>
        <w:t>compliance measures to support long-term cultural change. A formal review is required in year 5 of implementation.</w:t>
      </w:r>
    </w:p>
    <w:p w14:paraId="4A954A16" w14:textId="488D9501" w:rsidR="0032211E" w:rsidRDefault="0032211E" w:rsidP="0032211E">
      <w:pPr>
        <w:spacing w:after="160" w:line="276" w:lineRule="auto"/>
        <w:rPr>
          <w:rFonts w:asciiTheme="minorHAnsi" w:hAnsiTheme="minorHAnsi"/>
          <w:lang w:val="en-AU"/>
        </w:rPr>
      </w:pPr>
      <w:r w:rsidRPr="002C735D">
        <w:rPr>
          <w:rFonts w:asciiTheme="minorHAnsi" w:hAnsiTheme="minorHAnsi"/>
          <w:lang w:val="en-AU"/>
        </w:rPr>
        <w:t xml:space="preserve">The ACT Scheme goes beyond child sexual abuse to cover all forms of potential harm to children and young people. There is </w:t>
      </w:r>
      <w:r w:rsidR="00011D91">
        <w:rPr>
          <w:rFonts w:asciiTheme="minorHAnsi" w:hAnsiTheme="minorHAnsi"/>
          <w:lang w:val="en-AU"/>
        </w:rPr>
        <w:t>also a</w:t>
      </w:r>
      <w:r w:rsidRPr="002C735D">
        <w:rPr>
          <w:rFonts w:asciiTheme="minorHAnsi" w:hAnsiTheme="minorHAnsi"/>
          <w:lang w:val="en-AU"/>
        </w:rPr>
        <w:t xml:space="preserve"> focus on children and young people’s rights and wellbeing, plac</w:t>
      </w:r>
      <w:r w:rsidR="00011D91">
        <w:rPr>
          <w:rFonts w:asciiTheme="minorHAnsi" w:hAnsiTheme="minorHAnsi"/>
          <w:lang w:val="en-AU"/>
        </w:rPr>
        <w:t>ing</w:t>
      </w:r>
      <w:r w:rsidRPr="002C735D">
        <w:rPr>
          <w:rFonts w:asciiTheme="minorHAnsi" w:hAnsiTheme="minorHAnsi"/>
          <w:lang w:val="en-AU"/>
        </w:rPr>
        <w:t xml:space="preserve"> emphasis on genuine engagement with, and valuing of, children and young people.</w:t>
      </w:r>
    </w:p>
    <w:p w14:paraId="05ED1A15" w14:textId="4C0C4B9B" w:rsidR="00011D91" w:rsidRPr="002C735D" w:rsidRDefault="00011D91" w:rsidP="00011D91">
      <w:pPr>
        <w:pStyle w:val="Heading2"/>
        <w:spacing w:before="0" w:after="160" w:line="276" w:lineRule="auto"/>
        <w:rPr>
          <w:rFonts w:asciiTheme="minorHAnsi" w:hAnsiTheme="minorHAnsi"/>
          <w:lang w:val="en-AU"/>
        </w:rPr>
      </w:pPr>
      <w:bookmarkStart w:id="43" w:name="_Toc227830074"/>
      <w:r>
        <w:rPr>
          <w:rFonts w:asciiTheme="minorHAnsi" w:hAnsiTheme="minorHAnsi"/>
          <w:lang w:val="en-AU"/>
        </w:rPr>
        <w:t>Ensuring the Commission is accessible to children and young people</w:t>
      </w:r>
      <w:bookmarkEnd w:id="43"/>
    </w:p>
    <w:p w14:paraId="4EEBB4E6" w14:textId="3B4A8E23" w:rsidR="00CA1F53" w:rsidRPr="009661E0" w:rsidRDefault="00A867E9" w:rsidP="00C53461">
      <w:pPr>
        <w:spacing w:after="160" w:line="276" w:lineRule="auto"/>
        <w:rPr>
          <w:rFonts w:asciiTheme="minorHAnsi" w:hAnsiTheme="minorHAnsi"/>
          <w:lang w:val="en-AU"/>
        </w:rPr>
      </w:pPr>
      <w:r w:rsidRPr="009661E0">
        <w:rPr>
          <w:rFonts w:asciiTheme="minorHAnsi" w:hAnsiTheme="minorHAnsi"/>
          <w:lang w:val="en-AU"/>
        </w:rPr>
        <w:t xml:space="preserve">The Commission is committed to a child-safe, child-friendly Canberra. The Commission has statutory functions to </w:t>
      </w:r>
      <w:r w:rsidR="00CA1F53" w:rsidRPr="009661E0">
        <w:rPr>
          <w:rFonts w:asciiTheme="minorHAnsi" w:hAnsiTheme="minorHAnsi"/>
          <w:lang w:val="en-AU"/>
        </w:rPr>
        <w:t xml:space="preserve">consult with children and young people in ways that promote their participation in decision-making, and to listen to and seriously consider the views of children and young people. The Commission is also committed to </w:t>
      </w:r>
      <w:r w:rsidRPr="009661E0">
        <w:rPr>
          <w:rFonts w:asciiTheme="minorHAnsi" w:hAnsiTheme="minorHAnsi"/>
          <w:lang w:val="en-AU"/>
        </w:rPr>
        <w:t>ensuring the Commission is accessible to children and young people</w:t>
      </w:r>
      <w:r w:rsidR="00CA1F53" w:rsidRPr="009661E0">
        <w:rPr>
          <w:rFonts w:asciiTheme="minorHAnsi" w:hAnsiTheme="minorHAnsi"/>
          <w:lang w:val="en-AU"/>
        </w:rPr>
        <w:t>, and to being sensitive to the cultural diversity of children and young people</w:t>
      </w:r>
      <w:r w:rsidRPr="009661E0">
        <w:rPr>
          <w:rFonts w:asciiTheme="minorHAnsi" w:hAnsiTheme="minorHAnsi"/>
          <w:lang w:val="en-AU"/>
        </w:rPr>
        <w:t xml:space="preserve">.  </w:t>
      </w:r>
    </w:p>
    <w:p w14:paraId="49E1C2DF" w14:textId="363BA0C5" w:rsidR="00A867E9" w:rsidRPr="009661E0" w:rsidRDefault="00CA1F53" w:rsidP="00C53461">
      <w:pPr>
        <w:spacing w:after="160" w:line="276" w:lineRule="auto"/>
        <w:rPr>
          <w:rFonts w:asciiTheme="minorHAnsi" w:hAnsiTheme="minorHAnsi"/>
          <w:lang w:val="en-AU"/>
        </w:rPr>
      </w:pPr>
      <w:r w:rsidRPr="009661E0">
        <w:rPr>
          <w:rFonts w:asciiTheme="minorHAnsi" w:hAnsiTheme="minorHAnsi"/>
          <w:lang w:val="en-AU"/>
        </w:rPr>
        <w:t>The more that we encourage children and young people to be vocal about issues that matter, the more likely it is that children and young people will feel that they will be listened to if they raise concerns about things that they personally experience. Giving children and young people a voice is the first step to empowering them; to giving them the strength to speak out about both societal issues and about personal issues.</w:t>
      </w:r>
    </w:p>
    <w:p w14:paraId="74FDB089" w14:textId="315D856A" w:rsidR="00814E3A" w:rsidRPr="009661E0" w:rsidRDefault="0032211E" w:rsidP="00C53461">
      <w:pPr>
        <w:spacing w:after="160" w:line="276" w:lineRule="auto"/>
        <w:rPr>
          <w:rFonts w:asciiTheme="minorHAnsi" w:hAnsiTheme="minorHAnsi"/>
          <w:lang w:val="en-AU"/>
        </w:rPr>
      </w:pPr>
      <w:r w:rsidRPr="00A24288">
        <w:rPr>
          <w:rFonts w:asciiTheme="minorHAnsi" w:hAnsiTheme="minorHAnsi"/>
        </w:rPr>
        <w:t>When children and young people feel valued, know their rights, and are empowered to communicate their views, they learn to trust their own judgment and make good choices, even when adults are not there to protect them. They are also more likely to trust that when they raise concerns, these concerns will be taken seriously and acted on.</w:t>
      </w:r>
      <w:r>
        <w:rPr>
          <w:rFonts w:asciiTheme="minorHAnsi" w:hAnsiTheme="minorHAnsi"/>
        </w:rPr>
        <w:t xml:space="preserve"> </w:t>
      </w:r>
      <w:r w:rsidR="00A867E9" w:rsidRPr="009661E0">
        <w:rPr>
          <w:rFonts w:asciiTheme="minorHAnsi" w:hAnsiTheme="minorHAnsi"/>
          <w:lang w:val="en-AU"/>
        </w:rPr>
        <w:t xml:space="preserve">The Commission affirms a </w:t>
      </w:r>
      <w:proofErr w:type="gramStart"/>
      <w:r w:rsidR="00A867E9" w:rsidRPr="009661E0">
        <w:rPr>
          <w:rFonts w:asciiTheme="minorHAnsi" w:hAnsiTheme="minorHAnsi"/>
          <w:lang w:val="en-AU"/>
        </w:rPr>
        <w:t>child</w:t>
      </w:r>
      <w:proofErr w:type="gramEnd"/>
      <w:r w:rsidR="00A867E9" w:rsidRPr="009661E0">
        <w:rPr>
          <w:rFonts w:asciiTheme="minorHAnsi" w:hAnsiTheme="minorHAnsi"/>
          <w:lang w:val="en-AU"/>
        </w:rPr>
        <w:t xml:space="preserve"> or young person has the right to participate in all aspects of social life and the shared understanding that empowering them to do so will have positive effects on the broader Australian community.</w:t>
      </w:r>
    </w:p>
    <w:p w14:paraId="2A9C4942" w14:textId="046EBEC7" w:rsidR="00FA233A" w:rsidRDefault="00814E3A" w:rsidP="00F42F96">
      <w:pPr>
        <w:spacing w:after="160" w:line="276" w:lineRule="auto"/>
        <w:rPr>
          <w:rFonts w:asciiTheme="minorHAnsi" w:eastAsia="Times New Roman" w:hAnsiTheme="minorHAnsi"/>
          <w:b/>
          <w:bCs/>
          <w:kern w:val="32"/>
          <w:sz w:val="32"/>
          <w:szCs w:val="32"/>
          <w:lang w:val="en-AU"/>
        </w:rPr>
      </w:pPr>
      <w:r w:rsidRPr="009661E0">
        <w:rPr>
          <w:rFonts w:asciiTheme="minorHAnsi" w:hAnsiTheme="minorHAnsi"/>
          <w:lang w:val="en-AU"/>
        </w:rPr>
        <w:t>The Commission encourages approaches both from children and young people directly, and from those supporting children and young people.</w:t>
      </w:r>
      <w:r w:rsidR="00A867E9" w:rsidRPr="009661E0">
        <w:rPr>
          <w:rFonts w:asciiTheme="minorHAnsi" w:hAnsiTheme="minorHAnsi"/>
          <w:lang w:val="en-AU"/>
        </w:rPr>
        <w:t xml:space="preserve">   </w:t>
      </w:r>
    </w:p>
    <w:p w14:paraId="6BFD4EFF" w14:textId="6D8BE34F" w:rsidR="000A3E78" w:rsidRPr="00474422" w:rsidRDefault="00B12890" w:rsidP="00AC4B56">
      <w:pPr>
        <w:pStyle w:val="Heading1"/>
        <w:spacing w:before="0" w:after="160" w:line="276" w:lineRule="auto"/>
        <w:ind w:left="0" w:hanging="567"/>
        <w:rPr>
          <w:lang w:val="en-AU"/>
        </w:rPr>
      </w:pPr>
      <w:bookmarkStart w:id="44" w:name="_Toc227830075"/>
      <w:r w:rsidRPr="00474422">
        <w:rPr>
          <w:lang w:val="en-AU"/>
        </w:rPr>
        <w:t>Services for Victims of Crime</w:t>
      </w:r>
      <w:bookmarkEnd w:id="44"/>
    </w:p>
    <w:p w14:paraId="159A21FA" w14:textId="35FEC81A" w:rsidR="00431CBC" w:rsidRPr="009661E0" w:rsidRDefault="009A71A7" w:rsidP="00C53461">
      <w:pPr>
        <w:spacing w:after="160" w:line="276" w:lineRule="auto"/>
        <w:rPr>
          <w:rFonts w:asciiTheme="minorHAnsi" w:hAnsiTheme="minorHAnsi"/>
          <w:lang w:val="en-AU"/>
        </w:rPr>
      </w:pPr>
      <w:r w:rsidRPr="009661E0">
        <w:rPr>
          <w:rFonts w:asciiTheme="minorHAnsi" w:hAnsiTheme="minorHAnsi"/>
          <w:lang w:val="en-AU"/>
        </w:rPr>
        <w:t>The Commission is also committed to ensuring the provision of efficient and effective services for victims of crime in the ACT</w:t>
      </w:r>
      <w:r w:rsidR="00431CBC" w:rsidRPr="009661E0">
        <w:rPr>
          <w:rFonts w:asciiTheme="minorHAnsi" w:hAnsiTheme="minorHAnsi"/>
          <w:lang w:val="en-AU"/>
        </w:rPr>
        <w:t xml:space="preserve"> and monitoring and promoting compliance with the </w:t>
      </w:r>
      <w:r w:rsidR="00840205" w:rsidRPr="00DB6FB2">
        <w:rPr>
          <w:rFonts w:asciiTheme="minorHAnsi" w:hAnsiTheme="minorHAnsi"/>
          <w:i/>
          <w:iCs/>
          <w:lang w:val="en-AU"/>
        </w:rPr>
        <w:t>Charter of Rights for Victims of Crime</w:t>
      </w:r>
      <w:r w:rsidRPr="009661E0">
        <w:rPr>
          <w:rFonts w:asciiTheme="minorHAnsi" w:hAnsiTheme="minorHAnsi"/>
          <w:lang w:val="en-AU"/>
        </w:rPr>
        <w:t>. T</w:t>
      </w:r>
      <w:r w:rsidR="00086F7F" w:rsidRPr="009661E0">
        <w:rPr>
          <w:rFonts w:asciiTheme="minorHAnsi" w:hAnsiTheme="minorHAnsi"/>
          <w:lang w:val="en-AU"/>
        </w:rPr>
        <w:t>he Victims of Crime Commissioner’s role</w:t>
      </w:r>
      <w:r w:rsidRPr="009661E0">
        <w:rPr>
          <w:rFonts w:asciiTheme="minorHAnsi" w:hAnsiTheme="minorHAnsi"/>
          <w:lang w:val="en-AU"/>
        </w:rPr>
        <w:t xml:space="preserve"> includ</w:t>
      </w:r>
      <w:r w:rsidR="00086F7F" w:rsidRPr="009661E0">
        <w:rPr>
          <w:rFonts w:asciiTheme="minorHAnsi" w:hAnsiTheme="minorHAnsi"/>
          <w:lang w:val="en-AU"/>
        </w:rPr>
        <w:t>es</w:t>
      </w:r>
      <w:r w:rsidRPr="009661E0">
        <w:rPr>
          <w:rFonts w:asciiTheme="minorHAnsi" w:hAnsiTheme="minorHAnsi"/>
          <w:lang w:val="en-AU"/>
        </w:rPr>
        <w:t xml:space="preserve"> advocating for the interests of victims </w:t>
      </w:r>
      <w:r w:rsidR="00431CBC" w:rsidRPr="009661E0">
        <w:rPr>
          <w:rFonts w:asciiTheme="minorHAnsi" w:hAnsiTheme="minorHAnsi"/>
          <w:lang w:val="en-AU"/>
        </w:rPr>
        <w:t xml:space="preserve">as well as overseeing </w:t>
      </w:r>
      <w:r w:rsidR="00086F7F" w:rsidRPr="009661E0">
        <w:rPr>
          <w:rFonts w:asciiTheme="minorHAnsi" w:hAnsiTheme="minorHAnsi"/>
          <w:lang w:val="en-AU"/>
        </w:rPr>
        <w:t>Victim Support ACT (VSACT) services</w:t>
      </w:r>
      <w:r w:rsidR="00431CBC" w:rsidRPr="009661E0">
        <w:rPr>
          <w:rFonts w:asciiTheme="minorHAnsi" w:hAnsiTheme="minorHAnsi"/>
          <w:lang w:val="en-AU"/>
        </w:rPr>
        <w:t xml:space="preserve">. </w:t>
      </w:r>
    </w:p>
    <w:p w14:paraId="55162559" w14:textId="373193C3" w:rsidR="00431CBC" w:rsidRPr="009661E0" w:rsidRDefault="00840205" w:rsidP="00C53461">
      <w:pPr>
        <w:spacing w:after="160" w:line="276" w:lineRule="auto"/>
        <w:rPr>
          <w:rFonts w:asciiTheme="minorHAnsi" w:hAnsiTheme="minorHAnsi"/>
          <w:sz w:val="20"/>
          <w:szCs w:val="20"/>
          <w:lang w:val="en-AU"/>
        </w:rPr>
      </w:pPr>
      <w:r>
        <w:rPr>
          <w:rFonts w:asciiTheme="minorHAnsi" w:hAnsiTheme="minorHAnsi"/>
          <w:lang w:val="en-AU"/>
        </w:rPr>
        <w:t>The</w:t>
      </w:r>
      <w:r w:rsidR="003B7DAE" w:rsidRPr="009661E0">
        <w:rPr>
          <w:rFonts w:asciiTheme="minorHAnsi" w:hAnsiTheme="minorHAnsi"/>
          <w:lang w:val="en-AU"/>
        </w:rPr>
        <w:t xml:space="preserve"> Commissioner</w:t>
      </w:r>
      <w:r w:rsidR="00431CBC" w:rsidRPr="009661E0">
        <w:rPr>
          <w:rFonts w:asciiTheme="minorHAnsi" w:hAnsiTheme="minorHAnsi"/>
          <w:lang w:val="en-AU"/>
        </w:rPr>
        <w:t xml:space="preserve"> is a member of the ACT Domestic Violence Prevention Council, </w:t>
      </w:r>
      <w:r w:rsidR="00866E78">
        <w:rPr>
          <w:rFonts w:asciiTheme="minorHAnsi" w:hAnsiTheme="minorHAnsi"/>
          <w:lang w:val="en-AU"/>
        </w:rPr>
        <w:t>c</w:t>
      </w:r>
      <w:r w:rsidR="003B7DAE" w:rsidRPr="009661E0">
        <w:rPr>
          <w:rFonts w:asciiTheme="minorHAnsi" w:hAnsiTheme="minorHAnsi"/>
          <w:lang w:val="en-AU"/>
        </w:rPr>
        <w:t>hairs</w:t>
      </w:r>
      <w:r w:rsidR="00A179A9" w:rsidRPr="009661E0">
        <w:rPr>
          <w:rFonts w:asciiTheme="minorHAnsi" w:hAnsiTheme="minorHAnsi"/>
          <w:lang w:val="en-AU"/>
        </w:rPr>
        <w:t xml:space="preserve"> </w:t>
      </w:r>
      <w:r w:rsidR="00431CBC" w:rsidRPr="009661E0">
        <w:rPr>
          <w:rFonts w:asciiTheme="minorHAnsi" w:hAnsiTheme="minorHAnsi"/>
          <w:lang w:val="en-AU"/>
        </w:rPr>
        <w:t>the ACT Family Violence Intervention Program Coordinating Committee</w:t>
      </w:r>
      <w:r w:rsidR="003B7DAE" w:rsidRPr="009661E0">
        <w:rPr>
          <w:rFonts w:asciiTheme="minorHAnsi" w:hAnsiTheme="minorHAnsi"/>
          <w:lang w:val="en-AU"/>
        </w:rPr>
        <w:t xml:space="preserve"> and is a member of</w:t>
      </w:r>
      <w:r w:rsidR="00431CBC" w:rsidRPr="009661E0">
        <w:rPr>
          <w:rFonts w:asciiTheme="minorHAnsi" w:hAnsiTheme="minorHAnsi"/>
          <w:lang w:val="en-AU"/>
        </w:rPr>
        <w:t xml:space="preserve"> the ACT Victims Advisory Board</w:t>
      </w:r>
      <w:r>
        <w:rPr>
          <w:rFonts w:asciiTheme="minorHAnsi" w:hAnsiTheme="minorHAnsi"/>
          <w:lang w:val="en-AU"/>
        </w:rPr>
        <w:t>.</w:t>
      </w:r>
    </w:p>
    <w:p w14:paraId="4DA3A3A5" w14:textId="77777777" w:rsidR="00EB453B" w:rsidRPr="00474422" w:rsidRDefault="00EB453B" w:rsidP="00C53461">
      <w:pPr>
        <w:pStyle w:val="Heading2"/>
        <w:spacing w:before="0" w:after="160" w:line="276" w:lineRule="auto"/>
        <w:rPr>
          <w:rFonts w:asciiTheme="minorHAnsi" w:hAnsiTheme="minorHAnsi"/>
          <w:lang w:val="en-AU"/>
        </w:rPr>
      </w:pPr>
      <w:bookmarkStart w:id="45" w:name="_Toc227830076"/>
      <w:r w:rsidRPr="00474422">
        <w:rPr>
          <w:rFonts w:asciiTheme="minorHAnsi" w:hAnsiTheme="minorHAnsi"/>
          <w:lang w:val="en-AU"/>
        </w:rPr>
        <w:t>Concerns and Complaints</w:t>
      </w:r>
      <w:bookmarkEnd w:id="45"/>
    </w:p>
    <w:p w14:paraId="6C333ACF" w14:textId="1782CF64" w:rsidR="00F7530A" w:rsidRPr="009661E0" w:rsidRDefault="006131FB" w:rsidP="00C53461">
      <w:pPr>
        <w:spacing w:after="160" w:line="276" w:lineRule="auto"/>
        <w:rPr>
          <w:rFonts w:asciiTheme="minorHAnsi" w:hAnsiTheme="minorHAnsi"/>
          <w:lang w:val="en-AU"/>
        </w:rPr>
      </w:pPr>
      <w:r>
        <w:rPr>
          <w:rFonts w:asciiTheme="minorHAnsi" w:hAnsiTheme="minorHAnsi"/>
          <w:lang w:val="en-AU"/>
        </w:rPr>
        <w:t>The</w:t>
      </w:r>
      <w:r w:rsidR="00EB453B" w:rsidRPr="009661E0">
        <w:rPr>
          <w:rFonts w:asciiTheme="minorHAnsi" w:hAnsiTheme="minorHAnsi"/>
          <w:lang w:val="en-AU"/>
        </w:rPr>
        <w:t xml:space="preserve"> </w:t>
      </w:r>
      <w:hyperlink r:id="rId36" w:history="1">
        <w:r w:rsidR="00EB453B" w:rsidRPr="009661E0">
          <w:rPr>
            <w:rStyle w:val="Hyperlink"/>
            <w:rFonts w:asciiTheme="minorHAnsi" w:hAnsiTheme="minorHAnsi"/>
            <w:i/>
            <w:lang w:val="en-AU"/>
          </w:rPr>
          <w:t>Victims of Crime Act 1994</w:t>
        </w:r>
      </w:hyperlink>
      <w:r w:rsidR="005755B7" w:rsidRPr="00C356BD">
        <w:rPr>
          <w:rStyle w:val="FootnoteReference"/>
          <w:rFonts w:asciiTheme="minorHAnsi" w:hAnsiTheme="minorHAnsi"/>
          <w:iCs/>
          <w:lang w:val="en-AU"/>
        </w:rPr>
        <w:footnoteReference w:id="20"/>
      </w:r>
      <w:r w:rsidR="00EB453B" w:rsidRPr="009661E0">
        <w:rPr>
          <w:rFonts w:asciiTheme="minorHAnsi" w:hAnsiTheme="minorHAnsi"/>
          <w:lang w:val="en-AU"/>
        </w:rPr>
        <w:t xml:space="preserve"> outlines </w:t>
      </w:r>
      <w:r w:rsidR="00A25CD0">
        <w:rPr>
          <w:rFonts w:asciiTheme="minorHAnsi" w:hAnsiTheme="minorHAnsi"/>
          <w:lang w:val="en-AU"/>
        </w:rPr>
        <w:t>of the rights of victims of</w:t>
      </w:r>
      <w:r w:rsidR="00EB453B" w:rsidRPr="009661E0">
        <w:rPr>
          <w:rFonts w:asciiTheme="minorHAnsi" w:hAnsiTheme="minorHAnsi"/>
          <w:lang w:val="en-AU"/>
        </w:rPr>
        <w:t xml:space="preserve"> crime</w:t>
      </w:r>
      <w:r w:rsidR="00A25CD0">
        <w:rPr>
          <w:rFonts w:asciiTheme="minorHAnsi" w:hAnsiTheme="minorHAnsi"/>
          <w:lang w:val="en-AU"/>
        </w:rPr>
        <w:t xml:space="preserve"> and the obligations of justice agencies when engaging with victims of crime</w:t>
      </w:r>
      <w:r w:rsidR="00EB453B" w:rsidRPr="009661E0">
        <w:rPr>
          <w:rFonts w:asciiTheme="minorHAnsi" w:hAnsiTheme="minorHAnsi"/>
          <w:lang w:val="en-AU"/>
        </w:rPr>
        <w:t>.</w:t>
      </w:r>
      <w:r w:rsidR="00A179A9" w:rsidRPr="009661E0">
        <w:rPr>
          <w:rFonts w:asciiTheme="minorHAnsi" w:hAnsiTheme="minorHAnsi"/>
          <w:lang w:val="en-AU"/>
        </w:rPr>
        <w:t xml:space="preserve"> </w:t>
      </w:r>
      <w:r w:rsidR="00EB453B" w:rsidRPr="009661E0">
        <w:rPr>
          <w:rFonts w:asciiTheme="minorHAnsi" w:hAnsiTheme="minorHAnsi"/>
          <w:lang w:val="en-AU"/>
        </w:rPr>
        <w:t xml:space="preserve">The Victims of Crime Commissioner must try to resolve concerns raised by a victim in relation to non-compliance </w:t>
      </w:r>
      <w:r w:rsidR="00A25CD0">
        <w:rPr>
          <w:rFonts w:asciiTheme="minorHAnsi" w:hAnsiTheme="minorHAnsi"/>
          <w:lang w:val="en-AU"/>
        </w:rPr>
        <w:t xml:space="preserve">by a justice agency </w:t>
      </w:r>
      <w:r w:rsidR="00EB453B" w:rsidRPr="009661E0">
        <w:rPr>
          <w:rFonts w:asciiTheme="minorHAnsi" w:hAnsiTheme="minorHAnsi"/>
          <w:lang w:val="en-AU"/>
        </w:rPr>
        <w:t xml:space="preserve">with </w:t>
      </w:r>
      <w:r w:rsidR="00A25CD0">
        <w:rPr>
          <w:rFonts w:asciiTheme="minorHAnsi" w:hAnsiTheme="minorHAnsi"/>
          <w:lang w:val="en-AU"/>
        </w:rPr>
        <w:t>their rights</w:t>
      </w:r>
      <w:r w:rsidR="00EB453B" w:rsidRPr="009661E0">
        <w:rPr>
          <w:rFonts w:asciiTheme="minorHAnsi" w:hAnsiTheme="minorHAnsi"/>
          <w:lang w:val="en-AU"/>
        </w:rPr>
        <w:t xml:space="preserve">. </w:t>
      </w:r>
      <w:r w:rsidR="00F7530A" w:rsidRPr="009661E0">
        <w:rPr>
          <w:rFonts w:asciiTheme="minorHAnsi" w:hAnsiTheme="minorHAnsi"/>
          <w:lang w:val="en-AU"/>
        </w:rPr>
        <w:t xml:space="preserve">The Victims </w:t>
      </w:r>
      <w:r w:rsidR="00F7530A" w:rsidRPr="009661E0">
        <w:rPr>
          <w:rFonts w:asciiTheme="minorHAnsi" w:hAnsiTheme="minorHAnsi"/>
          <w:lang w:val="en-AU"/>
        </w:rPr>
        <w:lastRenderedPageBreak/>
        <w:t xml:space="preserve">of Crime Commissioner can </w:t>
      </w:r>
      <w:r w:rsidR="00A25CD0">
        <w:rPr>
          <w:rFonts w:asciiTheme="minorHAnsi" w:hAnsiTheme="minorHAnsi"/>
          <w:lang w:val="en-AU"/>
        </w:rPr>
        <w:t>advocate on behalf of the victim of crime to the justice agency to try to ensure compliance.</w:t>
      </w:r>
    </w:p>
    <w:p w14:paraId="04641828" w14:textId="6D90BB1C" w:rsidR="00F7530A" w:rsidRPr="009661E0" w:rsidRDefault="00F7530A" w:rsidP="00C53461">
      <w:pPr>
        <w:spacing w:after="160" w:line="276" w:lineRule="auto"/>
        <w:rPr>
          <w:rFonts w:asciiTheme="minorHAnsi" w:hAnsiTheme="minorHAnsi"/>
          <w:lang w:val="en-AU"/>
        </w:rPr>
      </w:pPr>
      <w:r w:rsidRPr="009661E0">
        <w:rPr>
          <w:rFonts w:asciiTheme="minorHAnsi" w:hAnsiTheme="minorHAnsi"/>
          <w:lang w:val="en-AU"/>
        </w:rPr>
        <w:t>A victim can raise a concern with the Commissioner by contact</w:t>
      </w:r>
      <w:r w:rsidR="004F4498" w:rsidRPr="009661E0">
        <w:rPr>
          <w:rFonts w:asciiTheme="minorHAnsi" w:hAnsiTheme="minorHAnsi"/>
          <w:lang w:val="en-AU"/>
        </w:rPr>
        <w:t>ing</w:t>
      </w:r>
      <w:r w:rsidRPr="009661E0">
        <w:rPr>
          <w:rFonts w:asciiTheme="minorHAnsi" w:hAnsiTheme="minorHAnsi"/>
          <w:lang w:val="en-AU"/>
        </w:rPr>
        <w:t xml:space="preserve"> </w:t>
      </w:r>
      <w:r w:rsidR="00DB6FB2">
        <w:rPr>
          <w:rFonts w:asciiTheme="minorHAnsi" w:hAnsiTheme="minorHAnsi"/>
          <w:lang w:val="en-AU"/>
        </w:rPr>
        <w:t>VSACT</w:t>
      </w:r>
      <w:r w:rsidRPr="009661E0">
        <w:rPr>
          <w:rFonts w:asciiTheme="minorHAnsi" w:hAnsiTheme="minorHAnsi"/>
          <w:lang w:val="en-AU"/>
        </w:rPr>
        <w:t xml:space="preserve">. </w:t>
      </w:r>
      <w:r w:rsidR="003B7DAE" w:rsidRPr="009661E0">
        <w:rPr>
          <w:rFonts w:asciiTheme="minorHAnsi" w:hAnsiTheme="minorHAnsi"/>
          <w:lang w:val="en-AU"/>
        </w:rPr>
        <w:t>Existing clients of</w:t>
      </w:r>
      <w:r w:rsidRPr="009661E0">
        <w:rPr>
          <w:rFonts w:asciiTheme="minorHAnsi" w:hAnsiTheme="minorHAnsi"/>
          <w:lang w:val="en-AU"/>
        </w:rPr>
        <w:t xml:space="preserve"> </w:t>
      </w:r>
      <w:r w:rsidR="00DB6FB2">
        <w:rPr>
          <w:rFonts w:asciiTheme="minorHAnsi" w:hAnsiTheme="minorHAnsi"/>
          <w:lang w:val="en-AU"/>
        </w:rPr>
        <w:t>VSACT</w:t>
      </w:r>
      <w:r w:rsidRPr="009661E0">
        <w:rPr>
          <w:rFonts w:asciiTheme="minorHAnsi" w:hAnsiTheme="minorHAnsi"/>
          <w:lang w:val="en-AU"/>
        </w:rPr>
        <w:t xml:space="preserve"> </w:t>
      </w:r>
      <w:r w:rsidR="00A25CD0">
        <w:rPr>
          <w:rFonts w:asciiTheme="minorHAnsi" w:hAnsiTheme="minorHAnsi"/>
          <w:lang w:val="en-AU"/>
        </w:rPr>
        <w:t xml:space="preserve">can speak to their case coordinator about </w:t>
      </w:r>
      <w:r w:rsidR="00E54A60">
        <w:rPr>
          <w:rFonts w:asciiTheme="minorHAnsi" w:hAnsiTheme="minorHAnsi"/>
          <w:lang w:val="en-AU"/>
        </w:rPr>
        <w:t>their rights and any concerns they have about their rights being upheld by a justice agency.</w:t>
      </w:r>
      <w:r w:rsidR="00A25CD0">
        <w:rPr>
          <w:rFonts w:asciiTheme="minorHAnsi" w:hAnsiTheme="minorHAnsi"/>
          <w:lang w:val="en-AU"/>
        </w:rPr>
        <w:t xml:space="preserve"> </w:t>
      </w:r>
      <w:r w:rsidR="00E54A60">
        <w:rPr>
          <w:rFonts w:asciiTheme="minorHAnsi" w:hAnsiTheme="minorHAnsi"/>
          <w:lang w:val="en-AU"/>
        </w:rPr>
        <w:t xml:space="preserve">Complaints about a justice agency, including </w:t>
      </w:r>
      <w:r w:rsidR="00DB6FB2">
        <w:rPr>
          <w:rFonts w:asciiTheme="minorHAnsi" w:hAnsiTheme="minorHAnsi"/>
          <w:lang w:val="en-AU"/>
        </w:rPr>
        <w:t>VS</w:t>
      </w:r>
      <w:r w:rsidR="00E54A60">
        <w:rPr>
          <w:rFonts w:asciiTheme="minorHAnsi" w:hAnsiTheme="minorHAnsi"/>
          <w:lang w:val="en-AU"/>
        </w:rPr>
        <w:t xml:space="preserve">ACT, can be made to the </w:t>
      </w:r>
      <w:r w:rsidR="00DB6FB2" w:rsidRPr="005C4552">
        <w:rPr>
          <w:rFonts w:asciiTheme="minorHAnsi" w:hAnsiTheme="minorHAnsi"/>
          <w:lang w:val="en-AU"/>
        </w:rPr>
        <w:t>DHSDCSC</w:t>
      </w:r>
      <w:r w:rsidR="00DB6FB2" w:rsidRPr="00E54A60">
        <w:rPr>
          <w:rFonts w:asciiTheme="minorHAnsi" w:hAnsiTheme="minorHAnsi"/>
          <w:lang w:val="en-AU"/>
        </w:rPr>
        <w:t xml:space="preserve"> </w:t>
      </w:r>
      <w:r w:rsidR="00E54A60" w:rsidRPr="00E54A60">
        <w:rPr>
          <w:rFonts w:asciiTheme="minorHAnsi" w:hAnsiTheme="minorHAnsi"/>
          <w:lang w:val="en-AU"/>
        </w:rPr>
        <w:t>and Information Privacy Commissioner</w:t>
      </w:r>
      <w:r w:rsidR="00E54A60">
        <w:rPr>
          <w:rFonts w:asciiTheme="minorHAnsi" w:hAnsiTheme="minorHAnsi"/>
          <w:lang w:val="en-AU"/>
        </w:rPr>
        <w:t>.</w:t>
      </w:r>
      <w:r w:rsidR="00FD6968">
        <w:rPr>
          <w:rFonts w:asciiTheme="minorHAnsi" w:hAnsiTheme="minorHAnsi"/>
          <w:lang w:val="en-AU"/>
        </w:rPr>
        <w:t xml:space="preserve"> You can contact the Commissioner on </w:t>
      </w:r>
      <w:hyperlink r:id="rId37" w:history="1">
        <w:r w:rsidR="00FD6968" w:rsidRPr="00E959AE">
          <w:rPr>
            <w:rStyle w:val="Hyperlink"/>
            <w:rFonts w:asciiTheme="minorHAnsi" w:hAnsiTheme="minorHAnsi"/>
            <w:lang w:val="en-AU"/>
          </w:rPr>
          <w:t>Vocc@act.gov.au</w:t>
        </w:r>
      </w:hyperlink>
      <w:r w:rsidR="00FD6968">
        <w:rPr>
          <w:rFonts w:asciiTheme="minorHAnsi" w:hAnsiTheme="minorHAnsi"/>
          <w:lang w:val="en-AU"/>
        </w:rPr>
        <w:t xml:space="preserve"> to raise a </w:t>
      </w:r>
      <w:proofErr w:type="gramStart"/>
      <w:r w:rsidR="00FD6968">
        <w:rPr>
          <w:rFonts w:asciiTheme="minorHAnsi" w:hAnsiTheme="minorHAnsi"/>
          <w:lang w:val="en-AU"/>
        </w:rPr>
        <w:t>victims</w:t>
      </w:r>
      <w:proofErr w:type="gramEnd"/>
      <w:r w:rsidR="00FD6968">
        <w:rPr>
          <w:rFonts w:asciiTheme="minorHAnsi" w:hAnsiTheme="minorHAnsi"/>
          <w:lang w:val="en-AU"/>
        </w:rPr>
        <w:t xml:space="preserve"> rights concern.</w:t>
      </w:r>
    </w:p>
    <w:p w14:paraId="0EFF5AE0" w14:textId="77777777" w:rsidR="00431CBC" w:rsidRPr="00474422" w:rsidRDefault="005300DD" w:rsidP="00C53461">
      <w:pPr>
        <w:pStyle w:val="Heading2"/>
        <w:spacing w:before="0" w:after="160" w:line="276" w:lineRule="auto"/>
        <w:rPr>
          <w:rFonts w:asciiTheme="minorHAnsi" w:hAnsiTheme="minorHAnsi"/>
          <w:lang w:val="en-AU"/>
        </w:rPr>
      </w:pPr>
      <w:bookmarkStart w:id="46" w:name="_Toc227830077"/>
      <w:r w:rsidRPr="00474422">
        <w:rPr>
          <w:rFonts w:asciiTheme="minorHAnsi" w:hAnsiTheme="minorHAnsi"/>
          <w:lang w:val="en-AU"/>
        </w:rPr>
        <w:t>Victim Support ACT</w:t>
      </w:r>
      <w:bookmarkEnd w:id="46"/>
    </w:p>
    <w:p w14:paraId="14A21E60" w14:textId="1030DEFA" w:rsidR="00574760" w:rsidRPr="009661E0" w:rsidRDefault="00762F74" w:rsidP="00574760">
      <w:pPr>
        <w:spacing w:after="160" w:line="276" w:lineRule="auto"/>
        <w:rPr>
          <w:rFonts w:asciiTheme="minorHAnsi" w:hAnsiTheme="minorHAnsi"/>
          <w:b/>
          <w:lang w:val="en-AU"/>
        </w:rPr>
      </w:pPr>
      <w:r>
        <w:rPr>
          <w:rFonts w:asciiTheme="minorHAnsi" w:hAnsiTheme="minorHAnsi"/>
          <w:lang w:val="en-AU"/>
        </w:rPr>
        <w:t>VS</w:t>
      </w:r>
      <w:r w:rsidR="005300DD" w:rsidRPr="009661E0">
        <w:rPr>
          <w:rFonts w:asciiTheme="minorHAnsi" w:hAnsiTheme="minorHAnsi"/>
          <w:lang w:val="en-AU"/>
        </w:rPr>
        <w:t>ACT helps people who have experienced a crime in the ACT. This includes victims, their famil</w:t>
      </w:r>
      <w:r w:rsidR="003B7DAE" w:rsidRPr="009661E0">
        <w:rPr>
          <w:rFonts w:asciiTheme="minorHAnsi" w:hAnsiTheme="minorHAnsi"/>
          <w:lang w:val="en-AU"/>
        </w:rPr>
        <w:t>ies</w:t>
      </w:r>
      <w:r w:rsidR="005300DD" w:rsidRPr="009661E0">
        <w:rPr>
          <w:rFonts w:asciiTheme="minorHAnsi" w:hAnsiTheme="minorHAnsi"/>
          <w:lang w:val="en-AU"/>
        </w:rPr>
        <w:t xml:space="preserve"> and people who witness a crime. </w:t>
      </w:r>
      <w:r w:rsidR="00574760" w:rsidRPr="009661E0">
        <w:rPr>
          <w:rFonts w:asciiTheme="minorHAnsi" w:hAnsiTheme="minorHAnsi"/>
          <w:lang w:val="en-AU"/>
        </w:rPr>
        <w:t xml:space="preserve">All </w:t>
      </w:r>
      <w:r>
        <w:rPr>
          <w:rFonts w:asciiTheme="minorHAnsi" w:hAnsiTheme="minorHAnsi"/>
          <w:lang w:val="en-AU"/>
        </w:rPr>
        <w:t>VS</w:t>
      </w:r>
      <w:r w:rsidR="00574760" w:rsidRPr="009661E0">
        <w:rPr>
          <w:rFonts w:asciiTheme="minorHAnsi" w:hAnsiTheme="minorHAnsi"/>
          <w:lang w:val="en-AU"/>
        </w:rPr>
        <w:t>ACT services are free and confidential</w:t>
      </w:r>
      <w:r w:rsidR="00574760">
        <w:rPr>
          <w:rFonts w:asciiTheme="minorHAnsi" w:hAnsiTheme="minorHAnsi"/>
          <w:lang w:val="en-AU"/>
        </w:rPr>
        <w:t>, with the main services including:</w:t>
      </w:r>
    </w:p>
    <w:p w14:paraId="4B90B488" w14:textId="5E05006C" w:rsidR="005300DD" w:rsidRPr="009661E0" w:rsidRDefault="00762F74"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s</w:t>
      </w:r>
      <w:r w:rsidR="00E54A60">
        <w:rPr>
          <w:rFonts w:asciiTheme="minorHAnsi" w:hAnsiTheme="minorHAnsi"/>
          <w:lang w:val="en-AU"/>
        </w:rPr>
        <w:t>upport and advocacy from our staff</w:t>
      </w:r>
    </w:p>
    <w:p w14:paraId="096A94C2" w14:textId="4903F6DF" w:rsidR="005300DD" w:rsidRPr="009661E0" w:rsidRDefault="00762F74"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s</w:t>
      </w:r>
      <w:r w:rsidR="00E54A60">
        <w:rPr>
          <w:rFonts w:asciiTheme="minorHAnsi" w:hAnsiTheme="minorHAnsi"/>
          <w:lang w:val="en-AU"/>
        </w:rPr>
        <w:t>upport through the Volunteer Justice Program</w:t>
      </w:r>
    </w:p>
    <w:p w14:paraId="58D997AA" w14:textId="56000708" w:rsidR="005300DD" w:rsidRPr="009661E0" w:rsidRDefault="005300DD" w:rsidP="00866E78">
      <w:pPr>
        <w:pStyle w:val="Bullet"/>
        <w:numPr>
          <w:ilvl w:val="0"/>
          <w:numId w:val="3"/>
        </w:numPr>
        <w:spacing w:after="100"/>
        <w:contextualSpacing w:val="0"/>
        <w:rPr>
          <w:rFonts w:asciiTheme="minorHAnsi" w:hAnsiTheme="minorHAnsi"/>
          <w:lang w:val="en-AU"/>
        </w:rPr>
      </w:pPr>
      <w:r w:rsidRPr="009661E0">
        <w:rPr>
          <w:rFonts w:asciiTheme="minorHAnsi" w:hAnsiTheme="minorHAnsi"/>
          <w:lang w:val="en-AU"/>
        </w:rPr>
        <w:t>Financial Assistance Scheme</w:t>
      </w:r>
      <w:r w:rsidR="00574760">
        <w:rPr>
          <w:rFonts w:asciiTheme="minorHAnsi" w:hAnsiTheme="minorHAnsi"/>
          <w:lang w:val="en-AU"/>
        </w:rPr>
        <w:t>.</w:t>
      </w:r>
    </w:p>
    <w:p w14:paraId="05DCE27A" w14:textId="77777777" w:rsidR="00431CBC" w:rsidRPr="009661E0" w:rsidRDefault="00E904B7" w:rsidP="00C53461">
      <w:pPr>
        <w:pStyle w:val="Heading3"/>
        <w:spacing w:before="0" w:after="160" w:line="276" w:lineRule="auto"/>
        <w:rPr>
          <w:lang w:val="en-AU"/>
        </w:rPr>
      </w:pPr>
      <w:bookmarkStart w:id="47" w:name="_Toc227830078"/>
      <w:r w:rsidRPr="009661E0">
        <w:rPr>
          <w:lang w:val="en-AU"/>
        </w:rPr>
        <w:t xml:space="preserve">Victim </w:t>
      </w:r>
      <w:r w:rsidR="00086F7F" w:rsidRPr="009661E0">
        <w:rPr>
          <w:lang w:val="en-AU"/>
        </w:rPr>
        <w:t>Services</w:t>
      </w:r>
      <w:bookmarkEnd w:id="47"/>
    </w:p>
    <w:p w14:paraId="05E90F6E" w14:textId="77777777" w:rsidR="00E904B7" w:rsidRPr="009661E0" w:rsidRDefault="00E904B7" w:rsidP="00C53461">
      <w:pPr>
        <w:pStyle w:val="NoSpacing"/>
        <w:spacing w:after="160" w:line="276" w:lineRule="auto"/>
        <w:rPr>
          <w:rFonts w:asciiTheme="minorHAnsi" w:hAnsiTheme="minorHAnsi"/>
          <w:lang w:val="en-AU"/>
        </w:rPr>
      </w:pPr>
      <w:r w:rsidRPr="009661E0">
        <w:rPr>
          <w:rFonts w:asciiTheme="minorHAnsi" w:hAnsiTheme="minorHAnsi"/>
          <w:lang w:val="en-AU"/>
        </w:rPr>
        <w:t>We support victims of crime and their families in many ways including:</w:t>
      </w:r>
    </w:p>
    <w:p w14:paraId="5901AFC6" w14:textId="28F74BCD" w:rsidR="00E904B7" w:rsidRPr="009661E0" w:rsidRDefault="00574760"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c</w:t>
      </w:r>
      <w:r w:rsidR="00E904B7" w:rsidRPr="009661E0">
        <w:rPr>
          <w:rFonts w:asciiTheme="minorHAnsi" w:hAnsiTheme="minorHAnsi"/>
          <w:lang w:val="en-AU"/>
        </w:rPr>
        <w:t>ounselling</w:t>
      </w:r>
    </w:p>
    <w:p w14:paraId="30C11D57" w14:textId="5EAB964B" w:rsidR="00E904B7" w:rsidRPr="009661E0" w:rsidRDefault="00574760"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h</w:t>
      </w:r>
      <w:r w:rsidR="00E904B7" w:rsidRPr="009661E0">
        <w:rPr>
          <w:rFonts w:asciiTheme="minorHAnsi" w:hAnsiTheme="minorHAnsi"/>
          <w:lang w:val="en-AU"/>
        </w:rPr>
        <w:t>elping you with your rights in the criminal justice system</w:t>
      </w:r>
    </w:p>
    <w:p w14:paraId="7B8F6759" w14:textId="5866D652" w:rsidR="00E904B7" w:rsidRPr="009661E0" w:rsidRDefault="00574760"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g</w:t>
      </w:r>
      <w:r w:rsidR="00E904B7" w:rsidRPr="009661E0">
        <w:rPr>
          <w:rFonts w:asciiTheme="minorHAnsi" w:hAnsiTheme="minorHAnsi"/>
          <w:lang w:val="en-AU"/>
        </w:rPr>
        <w:t>iving you information about reporting crime to police</w:t>
      </w:r>
      <w:r w:rsidR="00E54A60">
        <w:rPr>
          <w:rFonts w:asciiTheme="minorHAnsi" w:hAnsiTheme="minorHAnsi"/>
          <w:lang w:val="en-AU"/>
        </w:rPr>
        <w:t xml:space="preserve"> and supporting you to make a report</w:t>
      </w:r>
    </w:p>
    <w:p w14:paraId="477CABE1" w14:textId="756F9090" w:rsidR="00E904B7" w:rsidRPr="009661E0" w:rsidRDefault="00574760"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g</w:t>
      </w:r>
      <w:r w:rsidR="00E904B7" w:rsidRPr="009661E0">
        <w:rPr>
          <w:rFonts w:asciiTheme="minorHAnsi" w:hAnsiTheme="minorHAnsi"/>
          <w:lang w:val="en-AU"/>
        </w:rPr>
        <w:t>iving you information about what to expect at court</w:t>
      </w:r>
      <w:r w:rsidR="00E54A60">
        <w:rPr>
          <w:rFonts w:asciiTheme="minorHAnsi" w:hAnsiTheme="minorHAnsi"/>
          <w:lang w:val="en-AU"/>
        </w:rPr>
        <w:t xml:space="preserve"> and supporting you at court</w:t>
      </w:r>
    </w:p>
    <w:p w14:paraId="14DABBF8" w14:textId="2D53E7DE" w:rsidR="00E904B7" w:rsidRPr="009661E0" w:rsidRDefault="00574760"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h</w:t>
      </w:r>
      <w:r w:rsidR="00E904B7" w:rsidRPr="009661E0">
        <w:rPr>
          <w:rFonts w:asciiTheme="minorHAnsi" w:hAnsiTheme="minorHAnsi"/>
          <w:lang w:val="en-AU"/>
        </w:rPr>
        <w:t xml:space="preserve">elping you </w:t>
      </w:r>
      <w:r w:rsidR="00A179A9" w:rsidRPr="009661E0">
        <w:rPr>
          <w:rFonts w:asciiTheme="minorHAnsi" w:hAnsiTheme="minorHAnsi"/>
          <w:lang w:val="en-AU"/>
        </w:rPr>
        <w:t xml:space="preserve">to </w:t>
      </w:r>
      <w:r w:rsidR="00E904B7" w:rsidRPr="009661E0">
        <w:rPr>
          <w:rFonts w:asciiTheme="minorHAnsi" w:hAnsiTheme="minorHAnsi"/>
          <w:lang w:val="en-AU"/>
        </w:rPr>
        <w:t>apply for financial assistance</w:t>
      </w:r>
    </w:p>
    <w:p w14:paraId="2669DBC8" w14:textId="067D32B7" w:rsidR="00E904B7" w:rsidRPr="009661E0" w:rsidRDefault="00574760"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h</w:t>
      </w:r>
      <w:r w:rsidR="00E904B7" w:rsidRPr="009661E0">
        <w:rPr>
          <w:rFonts w:asciiTheme="minorHAnsi" w:hAnsiTheme="minorHAnsi"/>
          <w:lang w:val="en-AU"/>
        </w:rPr>
        <w:t>elping you prepare a Victim Impact Statement for court</w:t>
      </w:r>
      <w:r w:rsidR="00E54A60">
        <w:rPr>
          <w:rFonts w:asciiTheme="minorHAnsi" w:hAnsiTheme="minorHAnsi"/>
          <w:lang w:val="en-AU"/>
        </w:rPr>
        <w:t xml:space="preserve"> and/or supporting you with your engagement with the Office of Director of Publ</w:t>
      </w:r>
      <w:r w:rsidR="00FD6968">
        <w:rPr>
          <w:rFonts w:asciiTheme="minorHAnsi" w:hAnsiTheme="minorHAnsi"/>
          <w:lang w:val="en-AU"/>
        </w:rPr>
        <w:t>i</w:t>
      </w:r>
      <w:r w:rsidR="00E54A60">
        <w:rPr>
          <w:rFonts w:asciiTheme="minorHAnsi" w:hAnsiTheme="minorHAnsi"/>
          <w:lang w:val="en-AU"/>
        </w:rPr>
        <w:t>c Prosecutions</w:t>
      </w:r>
    </w:p>
    <w:p w14:paraId="07B1ED51" w14:textId="2D26995B" w:rsidR="00E904B7" w:rsidRPr="009661E0" w:rsidRDefault="00E54A60"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helping you access other services that will support your recovery from crime.</w:t>
      </w:r>
    </w:p>
    <w:p w14:paraId="5ACDD7CC" w14:textId="72AF83FE" w:rsidR="004D7367" w:rsidRPr="009661E0" w:rsidRDefault="00E904B7" w:rsidP="00C53461">
      <w:pPr>
        <w:pStyle w:val="NoSpacing"/>
        <w:spacing w:after="160" w:line="276" w:lineRule="auto"/>
        <w:rPr>
          <w:rFonts w:asciiTheme="minorHAnsi" w:hAnsiTheme="minorHAnsi"/>
          <w:lang w:val="en-AU"/>
        </w:rPr>
      </w:pPr>
      <w:r w:rsidRPr="009661E0">
        <w:rPr>
          <w:rFonts w:asciiTheme="minorHAnsi" w:hAnsiTheme="minorHAnsi"/>
          <w:lang w:val="en-AU"/>
        </w:rPr>
        <w:t xml:space="preserve">You do not need to report </w:t>
      </w:r>
      <w:r w:rsidR="003B7DAE" w:rsidRPr="009661E0">
        <w:rPr>
          <w:rFonts w:asciiTheme="minorHAnsi" w:hAnsiTheme="minorHAnsi"/>
          <w:lang w:val="en-AU"/>
        </w:rPr>
        <w:t>a</w:t>
      </w:r>
      <w:r w:rsidRPr="009661E0">
        <w:rPr>
          <w:rFonts w:asciiTheme="minorHAnsi" w:hAnsiTheme="minorHAnsi"/>
          <w:lang w:val="en-AU"/>
        </w:rPr>
        <w:t xml:space="preserve"> crime to police to get help from </w:t>
      </w:r>
      <w:r w:rsidR="00762F74">
        <w:rPr>
          <w:rFonts w:asciiTheme="minorHAnsi" w:hAnsiTheme="minorHAnsi"/>
          <w:lang w:val="en-AU"/>
        </w:rPr>
        <w:t>VS</w:t>
      </w:r>
      <w:r w:rsidR="00E54A60">
        <w:rPr>
          <w:rFonts w:asciiTheme="minorHAnsi" w:hAnsiTheme="minorHAnsi"/>
          <w:lang w:val="en-AU"/>
        </w:rPr>
        <w:t>ACT.</w:t>
      </w:r>
    </w:p>
    <w:p w14:paraId="1BAD01DC" w14:textId="6BBBC567" w:rsidR="004D7367" w:rsidRPr="009661E0" w:rsidRDefault="004D7367" w:rsidP="00C53461">
      <w:pPr>
        <w:spacing w:after="160" w:line="276" w:lineRule="auto"/>
        <w:rPr>
          <w:rFonts w:asciiTheme="minorHAnsi" w:hAnsiTheme="minorHAnsi"/>
          <w:lang w:val="en-AU"/>
        </w:rPr>
      </w:pPr>
      <w:r w:rsidRPr="009661E0">
        <w:rPr>
          <w:rFonts w:asciiTheme="minorHAnsi" w:hAnsiTheme="minorHAnsi"/>
          <w:lang w:val="en-AU"/>
        </w:rPr>
        <w:t xml:space="preserve">Most people contact </w:t>
      </w:r>
      <w:r w:rsidR="00762F74">
        <w:rPr>
          <w:rFonts w:asciiTheme="minorHAnsi" w:hAnsiTheme="minorHAnsi"/>
          <w:lang w:val="en-AU"/>
        </w:rPr>
        <w:t>VS</w:t>
      </w:r>
      <w:r w:rsidRPr="009661E0">
        <w:rPr>
          <w:rFonts w:asciiTheme="minorHAnsi" w:hAnsiTheme="minorHAnsi"/>
          <w:lang w:val="en-AU"/>
        </w:rPr>
        <w:t xml:space="preserve">ACT by phone </w:t>
      </w:r>
      <w:r w:rsidR="00574760">
        <w:rPr>
          <w:rFonts w:asciiTheme="minorHAnsi" w:hAnsiTheme="minorHAnsi"/>
          <w:lang w:val="en-AU"/>
        </w:rPr>
        <w:t xml:space="preserve">on </w:t>
      </w:r>
      <w:r w:rsidR="00ED2351">
        <w:rPr>
          <w:rFonts w:asciiTheme="minorHAnsi" w:hAnsiTheme="minorHAnsi"/>
          <w:lang w:val="en-AU"/>
        </w:rPr>
        <w:t>(</w:t>
      </w:r>
      <w:r w:rsidRPr="009661E0">
        <w:rPr>
          <w:rFonts w:asciiTheme="minorHAnsi" w:hAnsiTheme="minorHAnsi"/>
          <w:lang w:val="en-AU"/>
        </w:rPr>
        <w:t>02</w:t>
      </w:r>
      <w:r w:rsidR="00ED2351">
        <w:rPr>
          <w:rFonts w:asciiTheme="minorHAnsi" w:hAnsiTheme="minorHAnsi"/>
          <w:lang w:val="en-AU"/>
        </w:rPr>
        <w:t>)</w:t>
      </w:r>
      <w:r w:rsidRPr="009661E0">
        <w:rPr>
          <w:rFonts w:asciiTheme="minorHAnsi" w:hAnsiTheme="minorHAnsi"/>
          <w:lang w:val="en-AU"/>
        </w:rPr>
        <w:t xml:space="preserve"> 6205 2222 for an initial conversation with an intake team member. Sometimes you will be referred to </w:t>
      </w:r>
      <w:r w:rsidR="00762F74">
        <w:rPr>
          <w:rFonts w:asciiTheme="minorHAnsi" w:hAnsiTheme="minorHAnsi"/>
          <w:lang w:val="en-AU"/>
        </w:rPr>
        <w:t>VS</w:t>
      </w:r>
      <w:r w:rsidRPr="009661E0">
        <w:rPr>
          <w:rFonts w:asciiTheme="minorHAnsi" w:hAnsiTheme="minorHAnsi"/>
          <w:lang w:val="en-AU"/>
        </w:rPr>
        <w:t xml:space="preserve">ACT by the police or another agency. Someone from </w:t>
      </w:r>
      <w:r w:rsidR="00762F74">
        <w:rPr>
          <w:rFonts w:asciiTheme="minorHAnsi" w:hAnsiTheme="minorHAnsi"/>
          <w:lang w:val="en-AU"/>
        </w:rPr>
        <w:t>VS</w:t>
      </w:r>
      <w:r w:rsidRPr="009661E0">
        <w:rPr>
          <w:rFonts w:asciiTheme="minorHAnsi" w:hAnsiTheme="minorHAnsi"/>
          <w:lang w:val="en-AU"/>
        </w:rPr>
        <w:t>ACT will call you to have a chat about what supports you might need.</w:t>
      </w:r>
    </w:p>
    <w:p w14:paraId="572D22C5" w14:textId="5A9CC1F4" w:rsidR="004D7367" w:rsidRPr="009661E0" w:rsidRDefault="004D7367" w:rsidP="00C53461">
      <w:pPr>
        <w:spacing w:after="160" w:line="276" w:lineRule="auto"/>
        <w:rPr>
          <w:rFonts w:asciiTheme="minorHAnsi" w:hAnsiTheme="minorHAnsi"/>
          <w:lang w:val="en-AU"/>
        </w:rPr>
      </w:pPr>
      <w:r w:rsidRPr="009661E0">
        <w:rPr>
          <w:rFonts w:asciiTheme="minorHAnsi" w:hAnsiTheme="minorHAnsi"/>
          <w:lang w:val="en-AU"/>
        </w:rPr>
        <w:t>If you would prefer to speak to someone face-to-face</w:t>
      </w:r>
      <w:r w:rsidR="003B7DAE" w:rsidRPr="009661E0">
        <w:rPr>
          <w:rFonts w:asciiTheme="minorHAnsi" w:hAnsiTheme="minorHAnsi"/>
          <w:lang w:val="en-AU"/>
        </w:rPr>
        <w:t>,</w:t>
      </w:r>
      <w:r w:rsidRPr="009661E0">
        <w:rPr>
          <w:rFonts w:asciiTheme="minorHAnsi" w:hAnsiTheme="minorHAnsi"/>
          <w:lang w:val="en-AU"/>
        </w:rPr>
        <w:t xml:space="preserve"> you can </w:t>
      </w:r>
      <w:r w:rsidR="003B7DAE" w:rsidRPr="009661E0">
        <w:rPr>
          <w:rFonts w:asciiTheme="minorHAnsi" w:hAnsiTheme="minorHAnsi"/>
          <w:lang w:val="en-AU"/>
        </w:rPr>
        <w:t xml:space="preserve">also </w:t>
      </w:r>
      <w:r w:rsidRPr="009661E0">
        <w:rPr>
          <w:rFonts w:asciiTheme="minorHAnsi" w:hAnsiTheme="minorHAnsi"/>
          <w:lang w:val="en-AU"/>
        </w:rPr>
        <w:t>attend the office</w:t>
      </w:r>
      <w:r w:rsidR="00574760">
        <w:rPr>
          <w:rFonts w:asciiTheme="minorHAnsi" w:hAnsiTheme="minorHAnsi"/>
          <w:lang w:val="en-AU"/>
        </w:rPr>
        <w:t xml:space="preserve"> (see part 3 – </w:t>
      </w:r>
      <w:r w:rsidR="00ED2351">
        <w:rPr>
          <w:rFonts w:asciiTheme="minorHAnsi" w:hAnsiTheme="minorHAnsi"/>
          <w:lang w:val="en-AU"/>
        </w:rPr>
        <w:t>H</w:t>
      </w:r>
      <w:r w:rsidR="00574760">
        <w:rPr>
          <w:rFonts w:asciiTheme="minorHAnsi" w:hAnsiTheme="minorHAnsi"/>
          <w:lang w:val="en-AU"/>
        </w:rPr>
        <w:t>ow to access the Commission)</w:t>
      </w:r>
      <w:r w:rsidR="00ED2351">
        <w:rPr>
          <w:rFonts w:asciiTheme="minorHAnsi" w:hAnsiTheme="minorHAnsi"/>
          <w:lang w:val="en-AU"/>
        </w:rPr>
        <w:t>.</w:t>
      </w:r>
    </w:p>
    <w:p w14:paraId="799BD533" w14:textId="6B33EF72" w:rsidR="005300DD" w:rsidRPr="009661E0" w:rsidRDefault="00FD6968" w:rsidP="00C53461">
      <w:pPr>
        <w:pStyle w:val="Heading3"/>
        <w:spacing w:before="0" w:after="160" w:line="276" w:lineRule="auto"/>
        <w:rPr>
          <w:lang w:val="en-AU"/>
        </w:rPr>
      </w:pPr>
      <w:bookmarkStart w:id="48" w:name="_Toc227830079"/>
      <w:r>
        <w:rPr>
          <w:lang w:val="en-AU"/>
        </w:rPr>
        <w:t xml:space="preserve">Volunteer Justice </w:t>
      </w:r>
      <w:r w:rsidR="005300DD" w:rsidRPr="009661E0">
        <w:rPr>
          <w:lang w:val="en-AU"/>
        </w:rPr>
        <w:t>Program</w:t>
      </w:r>
      <w:bookmarkEnd w:id="48"/>
    </w:p>
    <w:p w14:paraId="759E5D0A" w14:textId="2AFE2759" w:rsidR="004D7367" w:rsidRPr="009661E0" w:rsidRDefault="00AB3A62" w:rsidP="00C53461">
      <w:pPr>
        <w:pStyle w:val="NoSpacing"/>
        <w:spacing w:after="160" w:line="276" w:lineRule="auto"/>
        <w:rPr>
          <w:rFonts w:asciiTheme="minorHAnsi" w:hAnsiTheme="minorHAnsi"/>
          <w:lang w:val="en-AU"/>
        </w:rPr>
      </w:pPr>
      <w:r>
        <w:rPr>
          <w:rFonts w:asciiTheme="minorHAnsi" w:hAnsiTheme="minorHAnsi"/>
          <w:lang w:val="en-AU"/>
        </w:rPr>
        <w:t xml:space="preserve">The Victims of Crime Commissioner is required under Regulations to develop and maintain a volunteer program to assist victims. </w:t>
      </w:r>
      <w:r w:rsidR="005300DD" w:rsidRPr="009661E0">
        <w:rPr>
          <w:rFonts w:asciiTheme="minorHAnsi" w:hAnsiTheme="minorHAnsi"/>
          <w:lang w:val="en-AU"/>
        </w:rPr>
        <w:t xml:space="preserve">The </w:t>
      </w:r>
      <w:r w:rsidR="00FD6968">
        <w:rPr>
          <w:rFonts w:asciiTheme="minorHAnsi" w:hAnsiTheme="minorHAnsi"/>
          <w:lang w:val="en-AU"/>
        </w:rPr>
        <w:t>Volunteer Justice</w:t>
      </w:r>
      <w:r w:rsidR="005300DD" w:rsidRPr="009661E0">
        <w:rPr>
          <w:rFonts w:asciiTheme="minorHAnsi" w:hAnsiTheme="minorHAnsi"/>
          <w:lang w:val="en-AU"/>
        </w:rPr>
        <w:t xml:space="preserve"> Program can help if you need support attending court</w:t>
      </w:r>
      <w:r w:rsidR="003B7DAE" w:rsidRPr="009661E0">
        <w:rPr>
          <w:rFonts w:asciiTheme="minorHAnsi" w:hAnsiTheme="minorHAnsi"/>
          <w:lang w:val="en-AU"/>
        </w:rPr>
        <w:t xml:space="preserve"> to give evidence</w:t>
      </w:r>
      <w:r w:rsidR="00FD6968">
        <w:rPr>
          <w:rFonts w:asciiTheme="minorHAnsi" w:hAnsiTheme="minorHAnsi"/>
          <w:lang w:val="en-AU"/>
        </w:rPr>
        <w:t xml:space="preserve"> or apply for a Family Violence Order or a Personal Protection Order, meeting with police or prosecutors, preparing a victim impact statement or applying for financial assistance</w:t>
      </w:r>
      <w:r w:rsidR="005300DD" w:rsidRPr="009661E0">
        <w:rPr>
          <w:rFonts w:asciiTheme="minorHAnsi" w:hAnsiTheme="minorHAnsi"/>
          <w:lang w:val="en-AU"/>
        </w:rPr>
        <w:t xml:space="preserve">. </w:t>
      </w:r>
      <w:r w:rsidR="00FD6968">
        <w:rPr>
          <w:rFonts w:asciiTheme="minorHAnsi" w:hAnsiTheme="minorHAnsi"/>
          <w:lang w:val="en-AU"/>
        </w:rPr>
        <w:t xml:space="preserve">Support through </w:t>
      </w:r>
      <w:r w:rsidR="00FD6968">
        <w:rPr>
          <w:rFonts w:asciiTheme="minorHAnsi" w:hAnsiTheme="minorHAnsi"/>
          <w:lang w:val="en-AU"/>
        </w:rPr>
        <w:lastRenderedPageBreak/>
        <w:t>the Volunteer Justice Program</w:t>
      </w:r>
      <w:r w:rsidR="005300DD" w:rsidRPr="009661E0">
        <w:rPr>
          <w:rFonts w:asciiTheme="minorHAnsi" w:hAnsiTheme="minorHAnsi"/>
          <w:lang w:val="en-AU"/>
        </w:rPr>
        <w:t xml:space="preserve"> is delivered by highly skilled, trained </w:t>
      </w:r>
      <w:r>
        <w:rPr>
          <w:rFonts w:asciiTheme="minorHAnsi" w:hAnsiTheme="minorHAnsi"/>
          <w:lang w:val="en-AU"/>
        </w:rPr>
        <w:t xml:space="preserve">and experienced </w:t>
      </w:r>
      <w:r w:rsidR="005300DD" w:rsidRPr="009661E0">
        <w:rPr>
          <w:rFonts w:asciiTheme="minorHAnsi" w:hAnsiTheme="minorHAnsi"/>
          <w:lang w:val="en-AU"/>
        </w:rPr>
        <w:t>volunteers</w:t>
      </w:r>
      <w:r>
        <w:rPr>
          <w:rFonts w:asciiTheme="minorHAnsi" w:hAnsiTheme="minorHAnsi"/>
          <w:lang w:val="en-AU"/>
        </w:rPr>
        <w:t>. The Program has won awards at the 2023 and 2024 Volunteering ACT Awards ceremonies.</w:t>
      </w:r>
    </w:p>
    <w:p w14:paraId="7746137B" w14:textId="5C0A27B8" w:rsidR="00436F20" w:rsidRPr="009661E0" w:rsidRDefault="004D7367" w:rsidP="00C53461">
      <w:pPr>
        <w:pStyle w:val="NoSpacing"/>
        <w:spacing w:after="160" w:line="276" w:lineRule="auto"/>
        <w:rPr>
          <w:rFonts w:asciiTheme="minorHAnsi" w:hAnsiTheme="minorHAnsi"/>
          <w:lang w:val="en-AU"/>
        </w:rPr>
      </w:pPr>
      <w:r w:rsidRPr="009661E0">
        <w:rPr>
          <w:rFonts w:asciiTheme="minorHAnsi" w:hAnsiTheme="minorHAnsi"/>
          <w:lang w:val="en-AU"/>
        </w:rPr>
        <w:t xml:space="preserve">If you are interested in </w:t>
      </w:r>
      <w:r w:rsidR="00AB3A62">
        <w:rPr>
          <w:rFonts w:asciiTheme="minorHAnsi" w:hAnsiTheme="minorHAnsi"/>
          <w:lang w:val="en-AU"/>
        </w:rPr>
        <w:t>volunteering with the Program</w:t>
      </w:r>
      <w:r w:rsidR="003B7DAE" w:rsidRPr="009661E0">
        <w:rPr>
          <w:rFonts w:asciiTheme="minorHAnsi" w:hAnsiTheme="minorHAnsi"/>
          <w:lang w:val="en-AU"/>
        </w:rPr>
        <w:t>,</w:t>
      </w:r>
      <w:r w:rsidR="004F4498" w:rsidRPr="009661E0">
        <w:rPr>
          <w:rFonts w:asciiTheme="minorHAnsi" w:hAnsiTheme="minorHAnsi"/>
          <w:lang w:val="en-AU"/>
        </w:rPr>
        <w:t xml:space="preserve"> please contact </w:t>
      </w:r>
      <w:hyperlink r:id="rId38" w:history="1">
        <w:r w:rsidR="00436F20" w:rsidRPr="008C6290">
          <w:rPr>
            <w:rStyle w:val="Hyperlink"/>
            <w:rFonts w:asciiTheme="minorHAnsi" w:hAnsiTheme="minorHAnsi"/>
            <w:lang w:val="en-AU"/>
          </w:rPr>
          <w:t>victimsupportintake@act.gov.au</w:t>
        </w:r>
      </w:hyperlink>
    </w:p>
    <w:p w14:paraId="3A6E0C65" w14:textId="77777777" w:rsidR="005300DD" w:rsidRPr="009661E0" w:rsidRDefault="005300DD" w:rsidP="00C53461">
      <w:pPr>
        <w:pStyle w:val="Heading3"/>
        <w:spacing w:before="0" w:after="160" w:line="276" w:lineRule="auto"/>
        <w:rPr>
          <w:lang w:val="en-AU"/>
        </w:rPr>
      </w:pPr>
      <w:bookmarkStart w:id="49" w:name="_Toc227830080"/>
      <w:r w:rsidRPr="009661E0">
        <w:rPr>
          <w:lang w:val="en-AU"/>
        </w:rPr>
        <w:t>Financial Assistance Scheme</w:t>
      </w:r>
      <w:bookmarkEnd w:id="49"/>
    </w:p>
    <w:p w14:paraId="2B67F413" w14:textId="57BD0089" w:rsidR="00BF7A5F" w:rsidRPr="009661E0" w:rsidRDefault="005300DD" w:rsidP="00C53461">
      <w:pPr>
        <w:spacing w:after="160" w:line="276" w:lineRule="auto"/>
        <w:rPr>
          <w:rFonts w:asciiTheme="minorHAnsi" w:hAnsiTheme="minorHAnsi"/>
          <w:lang w:val="en-AU"/>
        </w:rPr>
      </w:pPr>
      <w:r w:rsidRPr="009661E0">
        <w:rPr>
          <w:rFonts w:asciiTheme="minorHAnsi" w:hAnsiTheme="minorHAnsi"/>
          <w:lang w:val="en-AU"/>
        </w:rPr>
        <w:t xml:space="preserve">Financial assistance is available to victims of crime in the ACT to help pay for goods and services </w:t>
      </w:r>
      <w:r w:rsidR="003B7DAE" w:rsidRPr="009661E0">
        <w:rPr>
          <w:rFonts w:asciiTheme="minorHAnsi" w:hAnsiTheme="minorHAnsi"/>
          <w:lang w:val="en-AU"/>
        </w:rPr>
        <w:t xml:space="preserve">that </w:t>
      </w:r>
      <w:r w:rsidRPr="009661E0">
        <w:rPr>
          <w:rFonts w:asciiTheme="minorHAnsi" w:hAnsiTheme="minorHAnsi"/>
          <w:lang w:val="en-AU"/>
        </w:rPr>
        <w:t>they need to help them recover</w:t>
      </w:r>
      <w:r w:rsidR="00AB3A62">
        <w:rPr>
          <w:rFonts w:asciiTheme="minorHAnsi" w:hAnsiTheme="minorHAnsi"/>
          <w:lang w:val="en-AU"/>
        </w:rPr>
        <w:t xml:space="preserve"> as well as in some cases a payment to recognise the harm that a victim has suffered </w:t>
      </w:r>
      <w:proofErr w:type="gramStart"/>
      <w:r w:rsidR="00AB3A62">
        <w:rPr>
          <w:rFonts w:asciiTheme="minorHAnsi" w:hAnsiTheme="minorHAnsi"/>
          <w:lang w:val="en-AU"/>
        </w:rPr>
        <w:t>as a result of</w:t>
      </w:r>
      <w:proofErr w:type="gramEnd"/>
      <w:r w:rsidR="00AB3A62">
        <w:rPr>
          <w:rFonts w:asciiTheme="minorHAnsi" w:hAnsiTheme="minorHAnsi"/>
          <w:lang w:val="en-AU"/>
        </w:rPr>
        <w:t xml:space="preserve"> the crime</w:t>
      </w:r>
      <w:r w:rsidRPr="009661E0">
        <w:rPr>
          <w:rFonts w:asciiTheme="minorHAnsi" w:hAnsiTheme="minorHAnsi"/>
          <w:lang w:val="en-AU"/>
        </w:rPr>
        <w:t>.</w:t>
      </w:r>
      <w:r w:rsidR="0008135B" w:rsidRPr="009661E0">
        <w:rPr>
          <w:rFonts w:asciiTheme="minorHAnsi" w:hAnsiTheme="minorHAnsi"/>
          <w:lang w:val="en-AU"/>
        </w:rPr>
        <w:t xml:space="preserve"> </w:t>
      </w:r>
      <w:r w:rsidRPr="009661E0">
        <w:rPr>
          <w:rFonts w:asciiTheme="minorHAnsi" w:hAnsiTheme="minorHAnsi"/>
          <w:lang w:val="en-AU"/>
        </w:rPr>
        <w:t xml:space="preserve">You may be eligible to receive financial assistance if you had an injury (physical or psychological) because of </w:t>
      </w:r>
      <w:r w:rsidR="003B7DAE" w:rsidRPr="009661E0">
        <w:rPr>
          <w:rFonts w:asciiTheme="minorHAnsi" w:hAnsiTheme="minorHAnsi"/>
          <w:lang w:val="en-AU"/>
        </w:rPr>
        <w:t>a violent</w:t>
      </w:r>
      <w:r w:rsidRPr="009661E0">
        <w:rPr>
          <w:rFonts w:asciiTheme="minorHAnsi" w:hAnsiTheme="minorHAnsi"/>
          <w:lang w:val="en-AU"/>
        </w:rPr>
        <w:t xml:space="preserve"> crime.</w:t>
      </w:r>
      <w:r w:rsidR="0008135B" w:rsidRPr="009661E0">
        <w:rPr>
          <w:rFonts w:asciiTheme="minorHAnsi" w:hAnsiTheme="minorHAnsi"/>
          <w:lang w:val="en-AU"/>
        </w:rPr>
        <w:t xml:space="preserve"> You may also be able to receive financial assistance i</w:t>
      </w:r>
      <w:r w:rsidRPr="009661E0">
        <w:rPr>
          <w:rFonts w:asciiTheme="minorHAnsi" w:hAnsiTheme="minorHAnsi"/>
          <w:lang w:val="en-AU"/>
        </w:rPr>
        <w:t xml:space="preserve">f you are related to someone who </w:t>
      </w:r>
      <w:r w:rsidR="0008135B" w:rsidRPr="009661E0">
        <w:rPr>
          <w:rFonts w:asciiTheme="minorHAnsi" w:hAnsiTheme="minorHAnsi"/>
          <w:lang w:val="en-AU"/>
        </w:rPr>
        <w:t xml:space="preserve">has </w:t>
      </w:r>
      <w:r w:rsidRPr="009661E0">
        <w:rPr>
          <w:rFonts w:asciiTheme="minorHAnsi" w:hAnsiTheme="minorHAnsi"/>
          <w:lang w:val="en-AU"/>
        </w:rPr>
        <w:t>experienced crime.</w:t>
      </w:r>
    </w:p>
    <w:p w14:paraId="2447E5FB" w14:textId="4A2B1083" w:rsidR="00F7530A" w:rsidRPr="009661E0" w:rsidRDefault="00B94C55" w:rsidP="00C53461">
      <w:pPr>
        <w:pStyle w:val="NoSpacing"/>
        <w:spacing w:after="160" w:line="276" w:lineRule="auto"/>
        <w:rPr>
          <w:rFonts w:asciiTheme="minorHAnsi" w:hAnsiTheme="minorHAnsi"/>
          <w:highlight w:val="yellow"/>
          <w:lang w:val="en-AU"/>
        </w:rPr>
      </w:pPr>
      <w:r>
        <w:rPr>
          <w:rFonts w:asciiTheme="minorHAnsi" w:hAnsiTheme="minorHAnsi"/>
          <w:lang w:val="en-AU"/>
        </w:rPr>
        <w:t>To access some payments a report to police is required, although victims of family, domestic and sexual violence are not required to report to police to access immediate need and economic loss payments.</w:t>
      </w:r>
    </w:p>
    <w:p w14:paraId="754E9DC1" w14:textId="04946C78" w:rsidR="004D7367" w:rsidRDefault="004D7367" w:rsidP="00C53461">
      <w:pPr>
        <w:spacing w:after="160" w:line="276" w:lineRule="auto"/>
        <w:rPr>
          <w:rFonts w:asciiTheme="minorHAnsi" w:hAnsiTheme="minorHAnsi"/>
          <w:lang w:val="en-AU"/>
        </w:rPr>
      </w:pPr>
      <w:r w:rsidRPr="009661E0">
        <w:rPr>
          <w:rFonts w:asciiTheme="minorHAnsi" w:hAnsiTheme="minorHAnsi"/>
          <w:lang w:val="en-AU"/>
        </w:rPr>
        <w:t xml:space="preserve">If you would like more information about how to apply for the Financial Assistance Scheme you can phone </w:t>
      </w:r>
      <w:r w:rsidR="00762F74">
        <w:rPr>
          <w:rFonts w:asciiTheme="minorHAnsi" w:hAnsiTheme="minorHAnsi"/>
          <w:lang w:val="en-AU"/>
        </w:rPr>
        <w:t>VSACT</w:t>
      </w:r>
      <w:r w:rsidR="00B94C55">
        <w:rPr>
          <w:rFonts w:asciiTheme="minorHAnsi" w:hAnsiTheme="minorHAnsi"/>
          <w:lang w:val="en-AU"/>
        </w:rPr>
        <w:t xml:space="preserve"> or email </w:t>
      </w:r>
      <w:hyperlink r:id="rId39" w:history="1">
        <w:r w:rsidR="00DE3AC4" w:rsidRPr="008C6290">
          <w:rPr>
            <w:rStyle w:val="Hyperlink"/>
            <w:rFonts w:asciiTheme="minorHAnsi" w:hAnsiTheme="minorHAnsi"/>
            <w:lang w:val="en-AU"/>
          </w:rPr>
          <w:t>victimsupportintake@act.gov.au</w:t>
        </w:r>
      </w:hyperlink>
      <w:r w:rsidRPr="009661E0">
        <w:rPr>
          <w:rFonts w:asciiTheme="minorHAnsi" w:hAnsiTheme="minorHAnsi"/>
          <w:lang w:val="en-AU"/>
        </w:rPr>
        <w:t xml:space="preserve">. </w:t>
      </w:r>
      <w:r w:rsidR="003B7DAE" w:rsidRPr="009661E0">
        <w:rPr>
          <w:rFonts w:asciiTheme="minorHAnsi" w:hAnsiTheme="minorHAnsi"/>
          <w:lang w:val="en-AU"/>
        </w:rPr>
        <w:t xml:space="preserve">We </w:t>
      </w:r>
      <w:r w:rsidRPr="009661E0">
        <w:rPr>
          <w:rFonts w:asciiTheme="minorHAnsi" w:hAnsiTheme="minorHAnsi"/>
          <w:lang w:val="en-AU"/>
        </w:rPr>
        <w:t>can send you an application pack or help you to find the online application form.</w:t>
      </w:r>
      <w:r w:rsidR="0008135B" w:rsidRPr="009661E0">
        <w:rPr>
          <w:rFonts w:asciiTheme="minorHAnsi" w:hAnsiTheme="minorHAnsi"/>
          <w:lang w:val="en-AU"/>
        </w:rPr>
        <w:t xml:space="preserve"> </w:t>
      </w:r>
      <w:r w:rsidRPr="009661E0">
        <w:rPr>
          <w:rFonts w:asciiTheme="minorHAnsi" w:hAnsiTheme="minorHAnsi"/>
          <w:lang w:val="en-AU"/>
        </w:rPr>
        <w:t xml:space="preserve">If you would like assistance to complete an application, one of our </w:t>
      </w:r>
      <w:r w:rsidR="0008135B" w:rsidRPr="009661E0">
        <w:rPr>
          <w:rFonts w:asciiTheme="minorHAnsi" w:hAnsiTheme="minorHAnsi"/>
          <w:lang w:val="en-AU"/>
        </w:rPr>
        <w:t xml:space="preserve">trained </w:t>
      </w:r>
      <w:r w:rsidRPr="009661E0">
        <w:rPr>
          <w:rFonts w:asciiTheme="minorHAnsi" w:hAnsiTheme="minorHAnsi"/>
          <w:lang w:val="en-AU"/>
        </w:rPr>
        <w:t xml:space="preserve">volunteers can meet with you or assist you over the phone. Some people </w:t>
      </w:r>
      <w:r w:rsidR="003B7DAE" w:rsidRPr="009661E0">
        <w:rPr>
          <w:rFonts w:asciiTheme="minorHAnsi" w:hAnsiTheme="minorHAnsi"/>
          <w:lang w:val="en-AU"/>
        </w:rPr>
        <w:t xml:space="preserve">also </w:t>
      </w:r>
      <w:r w:rsidRPr="009661E0">
        <w:rPr>
          <w:rFonts w:asciiTheme="minorHAnsi" w:hAnsiTheme="minorHAnsi"/>
          <w:lang w:val="en-AU"/>
        </w:rPr>
        <w:t xml:space="preserve">choose to </w:t>
      </w:r>
      <w:r w:rsidR="003B7DAE" w:rsidRPr="009661E0">
        <w:rPr>
          <w:rFonts w:asciiTheme="minorHAnsi" w:hAnsiTheme="minorHAnsi"/>
          <w:lang w:val="en-AU"/>
        </w:rPr>
        <w:t>get</w:t>
      </w:r>
      <w:r w:rsidRPr="009661E0">
        <w:rPr>
          <w:rFonts w:asciiTheme="minorHAnsi" w:hAnsiTheme="minorHAnsi"/>
          <w:lang w:val="en-AU"/>
        </w:rPr>
        <w:t xml:space="preserve"> legal advice </w:t>
      </w:r>
      <w:r w:rsidR="003B7DAE" w:rsidRPr="009661E0">
        <w:rPr>
          <w:rFonts w:asciiTheme="minorHAnsi" w:hAnsiTheme="minorHAnsi"/>
          <w:lang w:val="en-AU"/>
        </w:rPr>
        <w:t>when they are making</w:t>
      </w:r>
      <w:r w:rsidR="0008135B" w:rsidRPr="009661E0">
        <w:rPr>
          <w:rFonts w:asciiTheme="minorHAnsi" w:hAnsiTheme="minorHAnsi"/>
          <w:lang w:val="en-AU"/>
        </w:rPr>
        <w:t xml:space="preserve"> </w:t>
      </w:r>
      <w:r w:rsidRPr="009661E0">
        <w:rPr>
          <w:rFonts w:asciiTheme="minorHAnsi" w:hAnsiTheme="minorHAnsi"/>
          <w:lang w:val="en-AU"/>
        </w:rPr>
        <w:t xml:space="preserve">a Financial Assistance Scheme Application. </w:t>
      </w:r>
      <w:r w:rsidR="0008135B" w:rsidRPr="009661E0">
        <w:rPr>
          <w:rFonts w:asciiTheme="minorHAnsi" w:hAnsiTheme="minorHAnsi"/>
          <w:lang w:val="en-AU"/>
        </w:rPr>
        <w:t xml:space="preserve">Free advice is available from agencies including Legal Aid ACT. </w:t>
      </w:r>
    </w:p>
    <w:p w14:paraId="75B1E78A" w14:textId="3BAF2334" w:rsidR="007617DA" w:rsidRDefault="007617DA" w:rsidP="007617DA">
      <w:pPr>
        <w:pStyle w:val="Heading3"/>
        <w:spacing w:before="0" w:after="160" w:line="276" w:lineRule="auto"/>
        <w:rPr>
          <w:lang w:val="en-AU"/>
        </w:rPr>
      </w:pPr>
      <w:bookmarkStart w:id="50" w:name="_Toc227830081"/>
      <w:r>
        <w:rPr>
          <w:lang w:val="en-AU"/>
        </w:rPr>
        <w:t>ACT Intermediary Program</w:t>
      </w:r>
      <w:bookmarkEnd w:id="50"/>
    </w:p>
    <w:p w14:paraId="47EF8B64" w14:textId="1931ED26" w:rsidR="007617DA" w:rsidRPr="009661E0" w:rsidRDefault="007617DA" w:rsidP="00C53461">
      <w:pPr>
        <w:spacing w:after="160" w:line="276" w:lineRule="auto"/>
        <w:rPr>
          <w:rFonts w:asciiTheme="minorHAnsi" w:hAnsiTheme="minorHAnsi"/>
          <w:highlight w:val="yellow"/>
          <w:lang w:val="en-AU"/>
        </w:rPr>
      </w:pPr>
      <w:r>
        <w:rPr>
          <w:rFonts w:asciiTheme="minorHAnsi" w:hAnsiTheme="minorHAnsi"/>
          <w:lang w:val="en-AU"/>
        </w:rPr>
        <w:t>The ACT Intermediary Program is available to</w:t>
      </w:r>
      <w:r w:rsidRPr="007617DA">
        <w:rPr>
          <w:rFonts w:asciiTheme="minorHAnsi" w:hAnsiTheme="minorHAnsi"/>
          <w:lang w:val="en-AU"/>
        </w:rPr>
        <w:t xml:space="preserve"> vulnerable victims, witnesses, suspects and accused.</w:t>
      </w:r>
      <w:r>
        <w:rPr>
          <w:rFonts w:asciiTheme="minorHAnsi" w:hAnsiTheme="minorHAnsi"/>
          <w:lang w:val="en-AU"/>
        </w:rPr>
        <w:t xml:space="preserve"> </w:t>
      </w:r>
      <w:r w:rsidR="00B94C55">
        <w:rPr>
          <w:rFonts w:asciiTheme="minorHAnsi" w:hAnsiTheme="minorHAnsi"/>
          <w:lang w:val="en-AU"/>
        </w:rPr>
        <w:t xml:space="preserve">The Intermediary Program </w:t>
      </w:r>
      <w:r>
        <w:rPr>
          <w:rFonts w:asciiTheme="minorHAnsi" w:hAnsiTheme="minorHAnsi"/>
          <w:lang w:val="en-AU"/>
        </w:rPr>
        <w:t>offers</w:t>
      </w:r>
      <w:r w:rsidRPr="007617DA">
        <w:rPr>
          <w:rFonts w:asciiTheme="minorHAnsi" w:hAnsiTheme="minorHAnsi"/>
          <w:lang w:val="en-AU"/>
        </w:rPr>
        <w:t xml:space="preserve"> an impartial service to facilitate the communication of vulnerable people when speaking with police, lawyers and when being questioned at court. </w:t>
      </w:r>
      <w:r w:rsidR="00B94C55">
        <w:rPr>
          <w:rFonts w:asciiTheme="minorHAnsi" w:hAnsiTheme="minorHAnsi"/>
          <w:lang w:val="en-AU"/>
        </w:rPr>
        <w:t>The Victims of Crime Commissioner is the legislated ‘administrator’ of the Program, but the program operates independently with intermediaries being</w:t>
      </w:r>
      <w:r w:rsidR="00240741">
        <w:rPr>
          <w:rFonts w:asciiTheme="minorHAnsi" w:hAnsiTheme="minorHAnsi"/>
          <w:lang w:val="en-AU"/>
        </w:rPr>
        <w:t xml:space="preserve"> impartial</w:t>
      </w:r>
      <w:r w:rsidR="00B94C55">
        <w:rPr>
          <w:rFonts w:asciiTheme="minorHAnsi" w:hAnsiTheme="minorHAnsi"/>
          <w:lang w:val="en-AU"/>
        </w:rPr>
        <w:t xml:space="preserve"> ‘officers of the court’.</w:t>
      </w:r>
      <w:r w:rsidR="00DE3AC4">
        <w:rPr>
          <w:rFonts w:asciiTheme="minorHAnsi" w:hAnsiTheme="minorHAnsi"/>
          <w:lang w:val="en-AU"/>
        </w:rPr>
        <w:t xml:space="preserve"> </w:t>
      </w:r>
      <w:r>
        <w:rPr>
          <w:rFonts w:asciiTheme="minorHAnsi" w:hAnsiTheme="minorHAnsi"/>
          <w:lang w:val="en-AU"/>
        </w:rPr>
        <w:t>Mo</w:t>
      </w:r>
      <w:r w:rsidRPr="009661E0">
        <w:rPr>
          <w:rFonts w:asciiTheme="minorHAnsi" w:hAnsiTheme="minorHAnsi"/>
          <w:lang w:val="en-AU"/>
        </w:rPr>
        <w:t xml:space="preserve">re information about the </w:t>
      </w:r>
      <w:r>
        <w:rPr>
          <w:rFonts w:asciiTheme="minorHAnsi" w:hAnsiTheme="minorHAnsi"/>
          <w:lang w:val="en-AU"/>
        </w:rPr>
        <w:t>ACT Intermediary Program</w:t>
      </w:r>
      <w:r w:rsidRPr="009661E0">
        <w:rPr>
          <w:rFonts w:asciiTheme="minorHAnsi" w:hAnsiTheme="minorHAnsi"/>
          <w:lang w:val="en-AU"/>
        </w:rPr>
        <w:t xml:space="preserve"> is available on the website </w:t>
      </w:r>
      <w:r>
        <w:rPr>
          <w:rFonts w:asciiTheme="minorHAnsi" w:hAnsiTheme="minorHAnsi"/>
          <w:lang w:val="en-AU"/>
        </w:rPr>
        <w:t>at</w:t>
      </w:r>
      <w:r w:rsidRPr="007617DA">
        <w:rPr>
          <w:rFonts w:asciiTheme="minorHAnsi" w:hAnsiTheme="minorHAnsi"/>
        </w:rPr>
        <w:t xml:space="preserve"> </w:t>
      </w:r>
      <w:hyperlink r:id="rId40" w:tgtFrame="_blank" w:tooltip="https://www.hrc.act.gov.au/intermediaries" w:history="1">
        <w:r w:rsidRPr="007617DA">
          <w:rPr>
            <w:rStyle w:val="Hyperlink"/>
            <w:rFonts w:asciiTheme="minorHAnsi" w:hAnsiTheme="minorHAnsi"/>
          </w:rPr>
          <w:t>https://www.hrc.act.gov.au/intermediaries</w:t>
        </w:r>
      </w:hyperlink>
    </w:p>
    <w:p w14:paraId="796E3CA3" w14:textId="77777777" w:rsidR="007868F5" w:rsidRPr="00474422" w:rsidRDefault="009B0657" w:rsidP="00AC4B56">
      <w:pPr>
        <w:pStyle w:val="Heading1"/>
        <w:spacing w:before="0" w:after="160" w:line="276" w:lineRule="auto"/>
        <w:ind w:left="0" w:hanging="567"/>
        <w:rPr>
          <w:lang w:val="en-AU"/>
        </w:rPr>
      </w:pPr>
      <w:bookmarkStart w:id="51" w:name="_Toc227830082"/>
      <w:r w:rsidRPr="00474422">
        <w:rPr>
          <w:lang w:val="en-AU"/>
        </w:rPr>
        <w:t>C</w:t>
      </w:r>
      <w:r w:rsidR="00F125EC" w:rsidRPr="00474422">
        <w:rPr>
          <w:lang w:val="en-AU"/>
        </w:rPr>
        <w:t>omplaints handl</w:t>
      </w:r>
      <w:r w:rsidR="007868F5" w:rsidRPr="00474422">
        <w:rPr>
          <w:lang w:val="en-AU"/>
        </w:rPr>
        <w:t>ed by the Commission</w:t>
      </w:r>
      <w:bookmarkEnd w:id="51"/>
    </w:p>
    <w:p w14:paraId="69F1CB2E" w14:textId="77777777" w:rsidR="005C4552" w:rsidRDefault="00EE2B3C" w:rsidP="005C4552">
      <w:pPr>
        <w:spacing w:after="160" w:line="276" w:lineRule="auto"/>
        <w:rPr>
          <w:rFonts w:asciiTheme="minorHAnsi" w:hAnsiTheme="minorHAnsi"/>
          <w:lang w:val="en-AU"/>
        </w:rPr>
      </w:pPr>
      <w:r w:rsidRPr="00474422">
        <w:rPr>
          <w:rFonts w:asciiTheme="minorHAnsi" w:hAnsiTheme="minorHAnsi"/>
          <w:lang w:val="en-AU"/>
        </w:rPr>
        <w:t>We believe that all people deserve to be treated with dignity and respect. Like all public servants in the ACT, our staff have obligations under the</w:t>
      </w:r>
      <w:r w:rsidR="00ED2351">
        <w:rPr>
          <w:rFonts w:asciiTheme="minorHAnsi" w:hAnsiTheme="minorHAnsi"/>
          <w:lang w:val="en-AU"/>
        </w:rPr>
        <w:t xml:space="preserve"> HR Act</w:t>
      </w:r>
      <w:r w:rsidRPr="00474422">
        <w:rPr>
          <w:rFonts w:asciiTheme="minorHAnsi" w:hAnsiTheme="minorHAnsi"/>
          <w:lang w:val="en-AU"/>
        </w:rPr>
        <w:t xml:space="preserve"> to take human rights into account in their decision-making and actions. </w:t>
      </w:r>
      <w:r w:rsidR="00ED1E68" w:rsidRPr="00474422">
        <w:rPr>
          <w:rFonts w:asciiTheme="minorHAnsi" w:hAnsiTheme="minorHAnsi"/>
          <w:lang w:val="en-AU"/>
        </w:rPr>
        <w:t xml:space="preserve">The Commission provides an independent, fair and accessible process for the resolution of complaints. </w:t>
      </w:r>
    </w:p>
    <w:p w14:paraId="6DA401D1" w14:textId="4D5C887E" w:rsidR="005C4552" w:rsidRDefault="005C4552" w:rsidP="005C4552">
      <w:pPr>
        <w:spacing w:after="160" w:line="276" w:lineRule="auto"/>
        <w:rPr>
          <w:rFonts w:asciiTheme="minorHAnsi" w:hAnsiTheme="minorHAnsi"/>
          <w:lang w:val="en-AU"/>
        </w:rPr>
      </w:pPr>
      <w:r w:rsidRPr="005C4552">
        <w:rPr>
          <w:rFonts w:asciiTheme="minorHAnsi" w:hAnsiTheme="minorHAnsi"/>
          <w:lang w:val="en-AU"/>
        </w:rPr>
        <w:t>Within the Commission the DHSDCSC</w:t>
      </w:r>
      <w:r>
        <w:rPr>
          <w:rFonts w:asciiTheme="minorHAnsi" w:hAnsiTheme="minorHAnsi"/>
          <w:lang w:val="en-AU"/>
        </w:rPr>
        <w:t xml:space="preserve"> deals with complaints about:</w:t>
      </w:r>
    </w:p>
    <w:p w14:paraId="4BC741A4" w14:textId="76AE1634" w:rsidR="00CB0743" w:rsidRDefault="00CB0743"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human rights</w:t>
      </w:r>
    </w:p>
    <w:p w14:paraId="533FFAAC" w14:textId="728EB36B" w:rsidR="00CB0743" w:rsidRDefault="00CB0743"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services for children and young people services</w:t>
      </w:r>
    </w:p>
    <w:p w14:paraId="58E6B8E6" w14:textId="5F52C0DF" w:rsidR="00B4341C" w:rsidRDefault="00B4341C" w:rsidP="00866E78">
      <w:pPr>
        <w:pStyle w:val="Bullet"/>
        <w:numPr>
          <w:ilvl w:val="1"/>
          <w:numId w:val="3"/>
        </w:numPr>
        <w:spacing w:after="100"/>
        <w:contextualSpacing w:val="0"/>
        <w:rPr>
          <w:rFonts w:asciiTheme="minorHAnsi" w:hAnsiTheme="minorHAnsi"/>
          <w:lang w:val="en-AU"/>
        </w:rPr>
      </w:pPr>
      <w:r>
        <w:rPr>
          <w:rFonts w:asciiTheme="minorHAnsi" w:hAnsiTheme="minorHAnsi"/>
          <w:lang w:val="en-AU"/>
        </w:rPr>
        <w:t>child safe standards</w:t>
      </w:r>
    </w:p>
    <w:p w14:paraId="57735C87" w14:textId="2161DB55" w:rsidR="00B4341C" w:rsidRDefault="00B4341C" w:rsidP="00866E78">
      <w:pPr>
        <w:pStyle w:val="Bullet"/>
        <w:numPr>
          <w:ilvl w:val="1"/>
          <w:numId w:val="3"/>
        </w:numPr>
        <w:spacing w:after="100"/>
        <w:contextualSpacing w:val="0"/>
        <w:rPr>
          <w:rFonts w:asciiTheme="minorHAnsi" w:hAnsiTheme="minorHAnsi"/>
          <w:lang w:val="en-AU"/>
        </w:rPr>
      </w:pPr>
      <w:r>
        <w:rPr>
          <w:rFonts w:asciiTheme="minorHAnsi" w:hAnsiTheme="minorHAnsi"/>
          <w:lang w:val="en-AU"/>
        </w:rPr>
        <w:t>schools</w:t>
      </w:r>
    </w:p>
    <w:p w14:paraId="191D0B0D" w14:textId="43D467C8" w:rsidR="00B4341C" w:rsidRDefault="00B4341C" w:rsidP="00866E78">
      <w:pPr>
        <w:pStyle w:val="Bullet"/>
        <w:numPr>
          <w:ilvl w:val="1"/>
          <w:numId w:val="3"/>
        </w:numPr>
        <w:spacing w:after="100"/>
        <w:contextualSpacing w:val="0"/>
        <w:rPr>
          <w:rFonts w:asciiTheme="minorHAnsi" w:hAnsiTheme="minorHAnsi"/>
          <w:lang w:val="en-AU"/>
        </w:rPr>
      </w:pPr>
      <w:r>
        <w:rPr>
          <w:rFonts w:asciiTheme="minorHAnsi" w:hAnsiTheme="minorHAnsi"/>
          <w:lang w:val="en-AU"/>
        </w:rPr>
        <w:t>child protection services</w:t>
      </w:r>
    </w:p>
    <w:p w14:paraId="70D5B0E2" w14:textId="7D40DA22" w:rsidR="00CB0743" w:rsidRDefault="00CB0743"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health records</w:t>
      </w:r>
    </w:p>
    <w:p w14:paraId="2D656770" w14:textId="03FE7809" w:rsidR="00CB0743" w:rsidRDefault="00CB0743"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health service</w:t>
      </w:r>
      <w:r w:rsidR="00866E78">
        <w:rPr>
          <w:rFonts w:asciiTheme="minorHAnsi" w:hAnsiTheme="minorHAnsi"/>
          <w:lang w:val="en-AU"/>
        </w:rPr>
        <w:t>s</w:t>
      </w:r>
      <w:r>
        <w:rPr>
          <w:rFonts w:asciiTheme="minorHAnsi" w:hAnsiTheme="minorHAnsi"/>
          <w:lang w:val="en-AU"/>
        </w:rPr>
        <w:t xml:space="preserve"> (including Victim Support ACT)</w:t>
      </w:r>
    </w:p>
    <w:p w14:paraId="438699E4" w14:textId="544FB3BB" w:rsidR="00CB0743" w:rsidRDefault="00CB0743"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lastRenderedPageBreak/>
        <w:t>individual health practitioner</w:t>
      </w:r>
      <w:r w:rsidR="00866E78">
        <w:rPr>
          <w:rFonts w:asciiTheme="minorHAnsi" w:hAnsiTheme="minorHAnsi"/>
          <w:lang w:val="en-AU"/>
        </w:rPr>
        <w:t>s</w:t>
      </w:r>
    </w:p>
    <w:p w14:paraId="73D6B371" w14:textId="10AEEB32" w:rsidR="00CB0743" w:rsidRDefault="00CB0743"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veterinary practitioner</w:t>
      </w:r>
      <w:r w:rsidR="00866E78">
        <w:rPr>
          <w:rFonts w:asciiTheme="minorHAnsi" w:hAnsiTheme="minorHAnsi"/>
          <w:lang w:val="en-AU"/>
        </w:rPr>
        <w:t>s</w:t>
      </w:r>
    </w:p>
    <w:p w14:paraId="39386C95" w14:textId="479230B3" w:rsidR="003941D2" w:rsidRDefault="00CB0743"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d</w:t>
      </w:r>
      <w:r w:rsidR="003941D2" w:rsidRPr="00474422">
        <w:rPr>
          <w:rFonts w:asciiTheme="minorHAnsi" w:hAnsiTheme="minorHAnsi"/>
          <w:lang w:val="en-AU"/>
        </w:rPr>
        <w:t>iscrimination</w:t>
      </w:r>
      <w:r w:rsidR="00866E78">
        <w:rPr>
          <w:rFonts w:asciiTheme="minorHAnsi" w:hAnsiTheme="minorHAnsi"/>
          <w:lang w:val="en-AU"/>
        </w:rPr>
        <w:t xml:space="preserve"> </w:t>
      </w:r>
      <w:proofErr w:type="gramStart"/>
      <w:r w:rsidR="00866E78">
        <w:rPr>
          <w:rFonts w:asciiTheme="minorHAnsi" w:hAnsiTheme="minorHAnsi"/>
          <w:lang w:val="en-AU"/>
        </w:rPr>
        <w:t>on the basis of</w:t>
      </w:r>
      <w:proofErr w:type="gramEnd"/>
      <w:r w:rsidR="00866E78">
        <w:rPr>
          <w:rFonts w:asciiTheme="minorHAnsi" w:hAnsiTheme="minorHAnsi"/>
          <w:lang w:val="en-AU"/>
        </w:rPr>
        <w:t>:</w:t>
      </w:r>
    </w:p>
    <w:p w14:paraId="1967105E" w14:textId="456A0929" w:rsidR="00CB0743" w:rsidRDefault="00CB0743" w:rsidP="00866E78">
      <w:pPr>
        <w:pStyle w:val="Bullet"/>
        <w:numPr>
          <w:ilvl w:val="1"/>
          <w:numId w:val="3"/>
        </w:numPr>
        <w:spacing w:after="100"/>
        <w:contextualSpacing w:val="0"/>
        <w:rPr>
          <w:rFonts w:asciiTheme="minorHAnsi" w:hAnsiTheme="minorHAnsi"/>
          <w:lang w:val="en-AU"/>
        </w:rPr>
      </w:pPr>
      <w:r>
        <w:rPr>
          <w:rFonts w:asciiTheme="minorHAnsi" w:hAnsiTheme="minorHAnsi"/>
          <w:lang w:val="en-AU"/>
        </w:rPr>
        <w:t>race</w:t>
      </w:r>
    </w:p>
    <w:p w14:paraId="06ED967A" w14:textId="0E38FC5B" w:rsidR="00CB0743" w:rsidRDefault="00CB0743" w:rsidP="00866E78">
      <w:pPr>
        <w:pStyle w:val="Bullet"/>
        <w:numPr>
          <w:ilvl w:val="1"/>
          <w:numId w:val="3"/>
        </w:numPr>
        <w:spacing w:after="100"/>
        <w:contextualSpacing w:val="0"/>
        <w:rPr>
          <w:rFonts w:asciiTheme="minorHAnsi" w:hAnsiTheme="minorHAnsi"/>
          <w:lang w:val="en-AU"/>
        </w:rPr>
      </w:pPr>
      <w:r>
        <w:rPr>
          <w:rFonts w:asciiTheme="minorHAnsi" w:hAnsiTheme="minorHAnsi"/>
          <w:lang w:val="en-AU"/>
        </w:rPr>
        <w:t>age</w:t>
      </w:r>
    </w:p>
    <w:p w14:paraId="46A3307D" w14:textId="101F9EF9" w:rsidR="00CB0743" w:rsidRDefault="00CB0743" w:rsidP="00866E78">
      <w:pPr>
        <w:pStyle w:val="Bullet"/>
        <w:numPr>
          <w:ilvl w:val="1"/>
          <w:numId w:val="3"/>
        </w:numPr>
        <w:spacing w:after="100"/>
        <w:contextualSpacing w:val="0"/>
        <w:rPr>
          <w:rFonts w:asciiTheme="minorHAnsi" w:hAnsiTheme="minorHAnsi"/>
          <w:lang w:val="en-AU"/>
        </w:rPr>
      </w:pPr>
      <w:r>
        <w:rPr>
          <w:rFonts w:asciiTheme="minorHAnsi" w:hAnsiTheme="minorHAnsi"/>
          <w:lang w:val="en-AU"/>
        </w:rPr>
        <w:t>disability</w:t>
      </w:r>
    </w:p>
    <w:p w14:paraId="1DCE976F" w14:textId="3CA47A20" w:rsidR="00CB0743" w:rsidRDefault="00CB0743" w:rsidP="00866E78">
      <w:pPr>
        <w:pStyle w:val="Bullet"/>
        <w:numPr>
          <w:ilvl w:val="1"/>
          <w:numId w:val="3"/>
        </w:numPr>
        <w:spacing w:after="100"/>
        <w:contextualSpacing w:val="0"/>
        <w:rPr>
          <w:rFonts w:asciiTheme="minorHAnsi" w:hAnsiTheme="minorHAnsi"/>
          <w:lang w:val="en-AU"/>
        </w:rPr>
      </w:pPr>
      <w:r>
        <w:rPr>
          <w:rFonts w:asciiTheme="minorHAnsi" w:hAnsiTheme="minorHAnsi"/>
          <w:lang w:val="en-AU"/>
        </w:rPr>
        <w:t>family violence</w:t>
      </w:r>
    </w:p>
    <w:p w14:paraId="1A3E92BC" w14:textId="0DD90223" w:rsidR="00CB0743" w:rsidRDefault="00CB0743" w:rsidP="00866E78">
      <w:pPr>
        <w:pStyle w:val="Bullet"/>
        <w:numPr>
          <w:ilvl w:val="1"/>
          <w:numId w:val="3"/>
        </w:numPr>
        <w:spacing w:after="100"/>
        <w:contextualSpacing w:val="0"/>
        <w:rPr>
          <w:rFonts w:asciiTheme="minorHAnsi" w:hAnsiTheme="minorHAnsi"/>
          <w:lang w:val="en-AU"/>
        </w:rPr>
      </w:pPr>
      <w:r>
        <w:rPr>
          <w:rFonts w:asciiTheme="minorHAnsi" w:hAnsiTheme="minorHAnsi"/>
          <w:lang w:val="en-AU"/>
        </w:rPr>
        <w:t>immigration status</w:t>
      </w:r>
    </w:p>
    <w:p w14:paraId="1B02EBFC" w14:textId="21FFD5DA" w:rsidR="00CB0743" w:rsidRDefault="00CB0743" w:rsidP="00866E78">
      <w:pPr>
        <w:pStyle w:val="Bullet"/>
        <w:numPr>
          <w:ilvl w:val="1"/>
          <w:numId w:val="3"/>
        </w:numPr>
        <w:spacing w:after="100"/>
        <w:contextualSpacing w:val="0"/>
        <w:rPr>
          <w:rFonts w:asciiTheme="minorHAnsi" w:hAnsiTheme="minorHAnsi"/>
          <w:lang w:val="en-AU"/>
        </w:rPr>
      </w:pPr>
      <w:r>
        <w:rPr>
          <w:rFonts w:asciiTheme="minorHAnsi" w:hAnsiTheme="minorHAnsi"/>
          <w:lang w:val="en-AU"/>
        </w:rPr>
        <w:t>sexual harassment</w:t>
      </w:r>
    </w:p>
    <w:p w14:paraId="5C8F3D6A" w14:textId="6FE2C342" w:rsidR="00CB0743" w:rsidRDefault="00CB0743" w:rsidP="00866E78">
      <w:pPr>
        <w:pStyle w:val="Bullet"/>
        <w:numPr>
          <w:ilvl w:val="1"/>
          <w:numId w:val="3"/>
        </w:numPr>
        <w:spacing w:after="100"/>
        <w:contextualSpacing w:val="0"/>
        <w:rPr>
          <w:rFonts w:asciiTheme="minorHAnsi" w:hAnsiTheme="minorHAnsi"/>
          <w:lang w:val="en-AU"/>
        </w:rPr>
      </w:pPr>
      <w:r>
        <w:rPr>
          <w:rFonts w:asciiTheme="minorHAnsi" w:hAnsiTheme="minorHAnsi"/>
          <w:lang w:val="en-AU"/>
        </w:rPr>
        <w:t>carer or parent status</w:t>
      </w:r>
    </w:p>
    <w:p w14:paraId="7E1136E7" w14:textId="73EB1106" w:rsidR="00CB0743" w:rsidRDefault="00CB0743" w:rsidP="00866E78">
      <w:pPr>
        <w:pStyle w:val="Bullet"/>
        <w:numPr>
          <w:ilvl w:val="1"/>
          <w:numId w:val="3"/>
        </w:numPr>
        <w:spacing w:after="100"/>
        <w:contextualSpacing w:val="0"/>
        <w:rPr>
          <w:rFonts w:asciiTheme="minorHAnsi" w:hAnsiTheme="minorHAnsi"/>
          <w:lang w:val="en-AU"/>
        </w:rPr>
      </w:pPr>
      <w:r>
        <w:rPr>
          <w:rFonts w:asciiTheme="minorHAnsi" w:hAnsiTheme="minorHAnsi"/>
          <w:lang w:val="en-AU"/>
        </w:rPr>
        <w:t>vilification</w:t>
      </w:r>
    </w:p>
    <w:p w14:paraId="5783148E" w14:textId="115D17D9" w:rsidR="00CB0743" w:rsidRDefault="00CB0743" w:rsidP="00866E78">
      <w:pPr>
        <w:pStyle w:val="Bullet"/>
        <w:numPr>
          <w:ilvl w:val="1"/>
          <w:numId w:val="3"/>
        </w:numPr>
        <w:spacing w:after="100"/>
        <w:contextualSpacing w:val="0"/>
        <w:rPr>
          <w:rFonts w:asciiTheme="minorHAnsi" w:hAnsiTheme="minorHAnsi"/>
          <w:lang w:val="en-AU"/>
        </w:rPr>
      </w:pPr>
      <w:r>
        <w:rPr>
          <w:rFonts w:asciiTheme="minorHAnsi" w:hAnsiTheme="minorHAnsi"/>
          <w:lang w:val="en-AU"/>
        </w:rPr>
        <w:t>sexuality</w:t>
      </w:r>
    </w:p>
    <w:p w14:paraId="7BECBD62" w14:textId="1396AC5D" w:rsidR="00CB0743" w:rsidRDefault="00CB0743" w:rsidP="00866E78">
      <w:pPr>
        <w:pStyle w:val="Bullet"/>
        <w:numPr>
          <w:ilvl w:val="1"/>
          <w:numId w:val="3"/>
        </w:numPr>
        <w:spacing w:after="100"/>
        <w:contextualSpacing w:val="0"/>
        <w:rPr>
          <w:rFonts w:asciiTheme="minorHAnsi" w:hAnsiTheme="minorHAnsi"/>
          <w:lang w:val="en-AU"/>
        </w:rPr>
      </w:pPr>
      <w:r>
        <w:rPr>
          <w:rFonts w:asciiTheme="minorHAnsi" w:hAnsiTheme="minorHAnsi"/>
          <w:lang w:val="en-AU"/>
        </w:rPr>
        <w:t>positive duty</w:t>
      </w:r>
    </w:p>
    <w:p w14:paraId="7A4CC0A3" w14:textId="2BB749E0" w:rsidR="00CB0743" w:rsidRPr="00CB0743" w:rsidRDefault="00CB0743" w:rsidP="00866E78">
      <w:pPr>
        <w:pStyle w:val="Bullet"/>
        <w:numPr>
          <w:ilvl w:val="1"/>
          <w:numId w:val="3"/>
        </w:numPr>
        <w:spacing w:after="100"/>
        <w:contextualSpacing w:val="0"/>
        <w:rPr>
          <w:rFonts w:asciiTheme="minorHAnsi" w:hAnsiTheme="minorHAnsi"/>
          <w:lang w:val="en-AU"/>
        </w:rPr>
      </w:pPr>
      <w:r>
        <w:rPr>
          <w:rFonts w:asciiTheme="minorHAnsi" w:hAnsiTheme="minorHAnsi"/>
          <w:lang w:val="en-AU"/>
        </w:rPr>
        <w:t>and more</w:t>
      </w:r>
    </w:p>
    <w:p w14:paraId="13F6E0E1" w14:textId="4E6322B6" w:rsidR="00B4341C" w:rsidRPr="00ED2351" w:rsidRDefault="00B4341C"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r</w:t>
      </w:r>
      <w:r w:rsidR="00CB0743">
        <w:rPr>
          <w:rFonts w:asciiTheme="minorHAnsi" w:hAnsiTheme="minorHAnsi"/>
          <w:lang w:val="en-AU"/>
        </w:rPr>
        <w:t>etirement village</w:t>
      </w:r>
      <w:r w:rsidR="00866E78">
        <w:rPr>
          <w:rFonts w:asciiTheme="minorHAnsi" w:hAnsiTheme="minorHAnsi"/>
          <w:lang w:val="en-AU"/>
        </w:rPr>
        <w:t>s</w:t>
      </w:r>
    </w:p>
    <w:p w14:paraId="2024BD5C" w14:textId="6AB245EB" w:rsidR="00CB0743" w:rsidRDefault="00B4341C"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o</w:t>
      </w:r>
      <w:r w:rsidR="00CB0743">
        <w:rPr>
          <w:rFonts w:asciiTheme="minorHAnsi" w:hAnsiTheme="minorHAnsi"/>
          <w:lang w:val="en-AU"/>
        </w:rPr>
        <w:t>ccupancy</w:t>
      </w:r>
    </w:p>
    <w:p w14:paraId="452D17EF" w14:textId="5BA0C248" w:rsidR="00B4341C" w:rsidRDefault="00B4341C" w:rsidP="00866E78">
      <w:pPr>
        <w:pStyle w:val="Bullet"/>
        <w:numPr>
          <w:ilvl w:val="1"/>
          <w:numId w:val="3"/>
        </w:numPr>
        <w:spacing w:after="100"/>
        <w:contextualSpacing w:val="0"/>
        <w:rPr>
          <w:rFonts w:asciiTheme="minorHAnsi" w:hAnsiTheme="minorHAnsi"/>
          <w:lang w:val="en-AU"/>
        </w:rPr>
      </w:pPr>
      <w:r>
        <w:rPr>
          <w:rFonts w:asciiTheme="minorHAnsi" w:hAnsiTheme="minorHAnsi"/>
          <w:lang w:val="en-AU"/>
        </w:rPr>
        <w:t>occupanc</w:t>
      </w:r>
      <w:r w:rsidR="00104668">
        <w:rPr>
          <w:rFonts w:asciiTheme="minorHAnsi" w:hAnsiTheme="minorHAnsi"/>
          <w:lang w:val="en-AU"/>
        </w:rPr>
        <w:t>y dispute</w:t>
      </w:r>
    </w:p>
    <w:p w14:paraId="091566AF" w14:textId="556181D1" w:rsidR="00B4341C" w:rsidRDefault="00B4341C" w:rsidP="00866E78">
      <w:pPr>
        <w:pStyle w:val="Bullet"/>
        <w:numPr>
          <w:ilvl w:val="1"/>
          <w:numId w:val="3"/>
        </w:numPr>
        <w:spacing w:after="100"/>
        <w:contextualSpacing w:val="0"/>
        <w:rPr>
          <w:rFonts w:asciiTheme="minorHAnsi" w:hAnsiTheme="minorHAnsi"/>
          <w:lang w:val="en-AU"/>
        </w:rPr>
      </w:pPr>
      <w:r>
        <w:rPr>
          <w:rFonts w:asciiTheme="minorHAnsi" w:hAnsiTheme="minorHAnsi"/>
          <w:lang w:val="en-AU"/>
        </w:rPr>
        <w:t>education occupancy providers</w:t>
      </w:r>
    </w:p>
    <w:p w14:paraId="3E72F901" w14:textId="1AF57FD0" w:rsidR="00CB0743" w:rsidRDefault="00B4341C"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s</w:t>
      </w:r>
      <w:r w:rsidR="00CB0743">
        <w:rPr>
          <w:rFonts w:asciiTheme="minorHAnsi" w:hAnsiTheme="minorHAnsi"/>
          <w:lang w:val="en-AU"/>
        </w:rPr>
        <w:t>exuality and gender identity conversion practices</w:t>
      </w:r>
    </w:p>
    <w:p w14:paraId="6EC1B0EB" w14:textId="7A14134B" w:rsidR="00CB0743" w:rsidRDefault="00B4341C"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p</w:t>
      </w:r>
      <w:r w:rsidR="00CB0743">
        <w:rPr>
          <w:rFonts w:asciiTheme="minorHAnsi" w:hAnsiTheme="minorHAnsi"/>
          <w:lang w:val="en-AU"/>
        </w:rPr>
        <w:t>rivacy</w:t>
      </w:r>
    </w:p>
    <w:p w14:paraId="0E90A982" w14:textId="08BB6A41" w:rsidR="00CB0743" w:rsidRDefault="00CB0743"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Charter of Rights for Victims of Crime</w:t>
      </w:r>
    </w:p>
    <w:p w14:paraId="03328D01" w14:textId="45F02911" w:rsidR="00CB0743" w:rsidRDefault="00CB0743"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Code for health workers</w:t>
      </w:r>
    </w:p>
    <w:p w14:paraId="2B1920E7" w14:textId="1C297676" w:rsidR="00CB0743" w:rsidRDefault="00B4341C"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s</w:t>
      </w:r>
      <w:r w:rsidR="00CB0743">
        <w:rPr>
          <w:rFonts w:asciiTheme="minorHAnsi" w:hAnsiTheme="minorHAnsi"/>
          <w:lang w:val="en-AU"/>
        </w:rPr>
        <w:t>ervices for older people</w:t>
      </w:r>
    </w:p>
    <w:p w14:paraId="27CC48B7" w14:textId="6D64B245" w:rsidR="00B4341C" w:rsidRDefault="00B4341C" w:rsidP="00866E78">
      <w:pPr>
        <w:pStyle w:val="Bullet"/>
        <w:numPr>
          <w:ilvl w:val="1"/>
          <w:numId w:val="3"/>
        </w:numPr>
        <w:spacing w:after="100"/>
        <w:contextualSpacing w:val="0"/>
        <w:rPr>
          <w:rFonts w:asciiTheme="minorHAnsi" w:hAnsiTheme="minorHAnsi"/>
          <w:lang w:val="en-AU"/>
        </w:rPr>
      </w:pPr>
      <w:r>
        <w:rPr>
          <w:rFonts w:asciiTheme="minorHAnsi" w:hAnsiTheme="minorHAnsi"/>
          <w:lang w:val="en-AU"/>
        </w:rPr>
        <w:t>residential aged care</w:t>
      </w:r>
    </w:p>
    <w:p w14:paraId="5F97E2D2" w14:textId="10E1EE21" w:rsidR="00B4341C" w:rsidRDefault="00B4341C" w:rsidP="00866E78">
      <w:pPr>
        <w:pStyle w:val="Bullet"/>
        <w:numPr>
          <w:ilvl w:val="1"/>
          <w:numId w:val="3"/>
        </w:numPr>
        <w:spacing w:after="100"/>
        <w:contextualSpacing w:val="0"/>
        <w:rPr>
          <w:rFonts w:asciiTheme="minorHAnsi" w:hAnsiTheme="minorHAnsi"/>
          <w:lang w:val="en-AU"/>
        </w:rPr>
      </w:pPr>
      <w:r>
        <w:rPr>
          <w:rFonts w:asciiTheme="minorHAnsi" w:hAnsiTheme="minorHAnsi"/>
          <w:lang w:val="en-AU"/>
        </w:rPr>
        <w:t>home care</w:t>
      </w:r>
    </w:p>
    <w:p w14:paraId="76A80E71" w14:textId="08E2FB6E" w:rsidR="00CB0743" w:rsidRDefault="00CB0743"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Vulnerable person</w:t>
      </w:r>
    </w:p>
    <w:p w14:paraId="3219D496" w14:textId="460F6793" w:rsidR="00B4341C" w:rsidRDefault="00B4341C" w:rsidP="00866E78">
      <w:pPr>
        <w:pStyle w:val="Bullet"/>
        <w:numPr>
          <w:ilvl w:val="1"/>
          <w:numId w:val="3"/>
        </w:numPr>
        <w:spacing w:after="100"/>
        <w:contextualSpacing w:val="0"/>
        <w:rPr>
          <w:rFonts w:asciiTheme="minorHAnsi" w:hAnsiTheme="minorHAnsi"/>
          <w:lang w:val="en-AU"/>
        </w:rPr>
      </w:pPr>
      <w:r>
        <w:rPr>
          <w:rFonts w:asciiTheme="minorHAnsi" w:hAnsiTheme="minorHAnsi"/>
          <w:lang w:val="en-AU"/>
        </w:rPr>
        <w:t>Abuse, neglect or exploitation</w:t>
      </w:r>
    </w:p>
    <w:p w14:paraId="5E9B3493" w14:textId="4FB2C86E" w:rsidR="00B4341C" w:rsidRPr="00474422" w:rsidRDefault="00B4341C" w:rsidP="00866E78">
      <w:pPr>
        <w:pStyle w:val="Bullet"/>
        <w:numPr>
          <w:ilvl w:val="1"/>
          <w:numId w:val="3"/>
        </w:numPr>
        <w:spacing w:after="100"/>
        <w:contextualSpacing w:val="0"/>
        <w:rPr>
          <w:rFonts w:asciiTheme="minorHAnsi" w:hAnsiTheme="minorHAnsi"/>
          <w:lang w:val="en-AU"/>
        </w:rPr>
      </w:pPr>
      <w:r>
        <w:rPr>
          <w:rFonts w:asciiTheme="minorHAnsi" w:hAnsiTheme="minorHAnsi"/>
          <w:lang w:val="en-AU"/>
        </w:rPr>
        <w:t>person over 60 or adult with disability.</w:t>
      </w:r>
    </w:p>
    <w:p w14:paraId="2AB92EE3" w14:textId="77777777" w:rsidR="00864912" w:rsidRPr="00474422" w:rsidRDefault="00864912" w:rsidP="00C53461">
      <w:pPr>
        <w:pStyle w:val="Heading2"/>
        <w:spacing w:before="0" w:after="160" w:line="276" w:lineRule="auto"/>
        <w:rPr>
          <w:rFonts w:asciiTheme="minorHAnsi" w:hAnsiTheme="minorHAnsi"/>
          <w:i/>
          <w:lang w:val="en-AU"/>
        </w:rPr>
      </w:pPr>
      <w:bookmarkStart w:id="52" w:name="_Toc227830083"/>
      <w:r w:rsidRPr="00474422">
        <w:rPr>
          <w:rFonts w:asciiTheme="minorHAnsi" w:hAnsiTheme="minorHAnsi"/>
          <w:lang w:val="en-AU"/>
        </w:rPr>
        <w:t>Who can make a complaint?</w:t>
      </w:r>
      <w:bookmarkEnd w:id="52"/>
      <w:r w:rsidRPr="00474422">
        <w:rPr>
          <w:rFonts w:asciiTheme="minorHAnsi" w:hAnsiTheme="minorHAnsi"/>
          <w:lang w:val="en-AU"/>
        </w:rPr>
        <w:t xml:space="preserve"> </w:t>
      </w:r>
    </w:p>
    <w:p w14:paraId="34C2824D" w14:textId="5ACACCE0" w:rsidR="00D46A76" w:rsidRDefault="00EE2B3C" w:rsidP="00FA233A">
      <w:pPr>
        <w:spacing w:after="160" w:line="276" w:lineRule="auto"/>
        <w:rPr>
          <w:rFonts w:asciiTheme="minorHAnsi" w:hAnsiTheme="minorHAnsi"/>
          <w:lang w:val="en-AU"/>
        </w:rPr>
      </w:pPr>
      <w:r w:rsidRPr="00474422">
        <w:rPr>
          <w:rFonts w:asciiTheme="minorHAnsi" w:hAnsiTheme="minorHAnsi"/>
          <w:lang w:val="en-AU"/>
        </w:rPr>
        <w:t>You</w:t>
      </w:r>
      <w:r w:rsidR="003F7F49" w:rsidRPr="00474422">
        <w:rPr>
          <w:rFonts w:asciiTheme="minorHAnsi" w:hAnsiTheme="minorHAnsi"/>
          <w:lang w:val="en-AU"/>
        </w:rPr>
        <w:t xml:space="preserve"> can make a complaint to the Commission </w:t>
      </w:r>
      <w:r w:rsidR="00BE6FE8" w:rsidRPr="00474422">
        <w:rPr>
          <w:rFonts w:asciiTheme="minorHAnsi" w:hAnsiTheme="minorHAnsi"/>
          <w:lang w:val="en-AU"/>
        </w:rPr>
        <w:t>directly</w:t>
      </w:r>
      <w:r w:rsidR="00892424" w:rsidRPr="00474422">
        <w:rPr>
          <w:rFonts w:asciiTheme="minorHAnsi" w:hAnsiTheme="minorHAnsi"/>
          <w:lang w:val="en-AU"/>
        </w:rPr>
        <w:t>,</w:t>
      </w:r>
      <w:r w:rsidR="00BE6FE8" w:rsidRPr="00474422">
        <w:rPr>
          <w:rFonts w:asciiTheme="minorHAnsi" w:hAnsiTheme="minorHAnsi"/>
          <w:lang w:val="en-AU"/>
        </w:rPr>
        <w:t xml:space="preserve"> </w:t>
      </w:r>
      <w:r w:rsidR="003F7F49" w:rsidRPr="00474422">
        <w:rPr>
          <w:rFonts w:asciiTheme="minorHAnsi" w:hAnsiTheme="minorHAnsi"/>
          <w:lang w:val="en-AU"/>
        </w:rPr>
        <w:t xml:space="preserve">or </w:t>
      </w:r>
      <w:r w:rsidR="00074BD1" w:rsidRPr="00474422">
        <w:rPr>
          <w:rFonts w:asciiTheme="minorHAnsi" w:hAnsiTheme="minorHAnsi"/>
          <w:lang w:val="en-AU"/>
        </w:rPr>
        <w:t xml:space="preserve">in some cases </w:t>
      </w:r>
      <w:r w:rsidR="003F7F49" w:rsidRPr="00474422">
        <w:rPr>
          <w:rFonts w:asciiTheme="minorHAnsi" w:hAnsiTheme="minorHAnsi"/>
          <w:lang w:val="en-AU"/>
        </w:rPr>
        <w:t xml:space="preserve">on behalf of someone else. Parents, carers or guardians can make a complaint on behalf of their children or a person they have guardianship for. </w:t>
      </w:r>
      <w:r w:rsidRPr="00474422">
        <w:rPr>
          <w:rFonts w:asciiTheme="minorHAnsi" w:hAnsiTheme="minorHAnsi"/>
          <w:lang w:val="en-AU"/>
        </w:rPr>
        <w:t>The Commission can also authorise a person to act on your behalf if we are reasonably satisfied that you are not able to make a complaint yourself, and you are unable to authorise somebody else to do it for you.</w:t>
      </w:r>
      <w:r w:rsidR="003F7F49" w:rsidRPr="00474422">
        <w:rPr>
          <w:rFonts w:asciiTheme="minorHAnsi" w:hAnsiTheme="minorHAnsi"/>
          <w:lang w:val="en-AU"/>
        </w:rPr>
        <w:t xml:space="preserve"> If the complaint is about discrimination, the incident must have happened to you</w:t>
      </w:r>
      <w:r w:rsidRPr="00474422">
        <w:rPr>
          <w:rFonts w:asciiTheme="minorHAnsi" w:hAnsiTheme="minorHAnsi"/>
          <w:lang w:val="en-AU"/>
        </w:rPr>
        <w:t xml:space="preserve"> or the person on whose behalf you are complaining</w:t>
      </w:r>
      <w:r w:rsidR="003F7F49" w:rsidRPr="00474422">
        <w:rPr>
          <w:rFonts w:asciiTheme="minorHAnsi" w:hAnsiTheme="minorHAnsi"/>
          <w:lang w:val="en-AU"/>
        </w:rPr>
        <w:t xml:space="preserve">. </w:t>
      </w:r>
    </w:p>
    <w:p w14:paraId="0F5BFA6B" w14:textId="6B1C726F" w:rsidR="00281CC3" w:rsidRPr="00474422" w:rsidRDefault="00EE2B3C" w:rsidP="00C53461">
      <w:pPr>
        <w:spacing w:after="160" w:line="276" w:lineRule="auto"/>
        <w:rPr>
          <w:rFonts w:asciiTheme="minorHAnsi" w:hAnsiTheme="minorHAnsi"/>
          <w:lang w:val="en-AU"/>
        </w:rPr>
      </w:pPr>
      <w:r w:rsidRPr="00474422">
        <w:rPr>
          <w:rFonts w:asciiTheme="minorHAnsi" w:hAnsiTheme="minorHAnsi"/>
          <w:lang w:val="en-AU"/>
        </w:rPr>
        <w:lastRenderedPageBreak/>
        <w:t>C</w:t>
      </w:r>
      <w:r w:rsidR="00571C81" w:rsidRPr="00474422">
        <w:rPr>
          <w:rFonts w:asciiTheme="minorHAnsi" w:hAnsiTheme="minorHAnsi"/>
          <w:lang w:val="en-AU"/>
        </w:rPr>
        <w:t>omplaint</w:t>
      </w:r>
      <w:r w:rsidR="003F7F49" w:rsidRPr="00474422">
        <w:rPr>
          <w:rFonts w:asciiTheme="minorHAnsi" w:hAnsiTheme="minorHAnsi"/>
          <w:lang w:val="en-AU"/>
        </w:rPr>
        <w:t>s</w:t>
      </w:r>
      <w:r w:rsidRPr="00474422">
        <w:rPr>
          <w:rFonts w:asciiTheme="minorHAnsi" w:hAnsiTheme="minorHAnsi"/>
          <w:lang w:val="en-AU"/>
        </w:rPr>
        <w:t xml:space="preserve"> are usually made in</w:t>
      </w:r>
      <w:r w:rsidR="00571C81" w:rsidRPr="00474422">
        <w:rPr>
          <w:rFonts w:asciiTheme="minorHAnsi" w:hAnsiTheme="minorHAnsi"/>
          <w:lang w:val="en-AU"/>
        </w:rPr>
        <w:t xml:space="preserve"> </w:t>
      </w:r>
      <w:r w:rsidRPr="00474422">
        <w:rPr>
          <w:rFonts w:asciiTheme="minorHAnsi" w:hAnsiTheme="minorHAnsi"/>
          <w:lang w:val="en-AU"/>
        </w:rPr>
        <w:t>writing, and t</w:t>
      </w:r>
      <w:r w:rsidR="00281CC3" w:rsidRPr="00474422">
        <w:rPr>
          <w:rFonts w:asciiTheme="minorHAnsi" w:hAnsiTheme="minorHAnsi"/>
          <w:lang w:val="en-AU"/>
        </w:rPr>
        <w:t>he complaint forms are available on the Commission</w:t>
      </w:r>
      <w:r w:rsidR="00866E78">
        <w:rPr>
          <w:rFonts w:asciiTheme="minorHAnsi" w:hAnsiTheme="minorHAnsi"/>
          <w:lang w:val="en-AU"/>
        </w:rPr>
        <w:t>’</w:t>
      </w:r>
      <w:r w:rsidR="00281CC3" w:rsidRPr="00474422">
        <w:rPr>
          <w:rFonts w:asciiTheme="minorHAnsi" w:hAnsiTheme="minorHAnsi"/>
          <w:lang w:val="en-AU"/>
        </w:rPr>
        <w:t xml:space="preserve">s website at </w:t>
      </w:r>
      <w:hyperlink r:id="rId41" w:history="1">
        <w:r w:rsidR="00281CC3" w:rsidRPr="00474422">
          <w:rPr>
            <w:rStyle w:val="Hyperlink"/>
            <w:rFonts w:asciiTheme="minorHAnsi" w:hAnsiTheme="minorHAnsi"/>
            <w:lang w:val="en-AU"/>
          </w:rPr>
          <w:t>http://hrc.act.gov.au/complaints/</w:t>
        </w:r>
      </w:hyperlink>
      <w:r w:rsidR="00281CC3" w:rsidRPr="00474422">
        <w:rPr>
          <w:rFonts w:asciiTheme="minorHAnsi" w:hAnsiTheme="minorHAnsi"/>
          <w:lang w:val="en-AU"/>
        </w:rPr>
        <w:t xml:space="preserve">. </w:t>
      </w:r>
      <w:r w:rsidR="00DE5759" w:rsidRPr="00474422">
        <w:rPr>
          <w:rFonts w:asciiTheme="minorHAnsi" w:hAnsiTheme="minorHAnsi"/>
          <w:lang w:val="en-AU"/>
        </w:rPr>
        <w:t xml:space="preserve">Commission staff </w:t>
      </w:r>
      <w:r w:rsidR="00B264B8">
        <w:rPr>
          <w:rFonts w:asciiTheme="minorHAnsi" w:hAnsiTheme="minorHAnsi"/>
          <w:lang w:val="en-AU"/>
        </w:rPr>
        <w:t>can</w:t>
      </w:r>
      <w:r w:rsidR="00DE5759" w:rsidRPr="00474422">
        <w:rPr>
          <w:rFonts w:asciiTheme="minorHAnsi" w:hAnsiTheme="minorHAnsi"/>
          <w:lang w:val="en-AU"/>
        </w:rPr>
        <w:t xml:space="preserve"> help put </w:t>
      </w:r>
      <w:r w:rsidR="00571C81" w:rsidRPr="00474422">
        <w:rPr>
          <w:rFonts w:asciiTheme="minorHAnsi" w:hAnsiTheme="minorHAnsi"/>
          <w:lang w:val="en-AU"/>
        </w:rPr>
        <w:t xml:space="preserve">the </w:t>
      </w:r>
      <w:r w:rsidR="00DE5759" w:rsidRPr="00474422">
        <w:rPr>
          <w:rFonts w:asciiTheme="minorHAnsi" w:hAnsiTheme="minorHAnsi"/>
          <w:lang w:val="en-AU"/>
        </w:rPr>
        <w:t>complaint in writing. If you, or someone else, need help fil</w:t>
      </w:r>
      <w:r w:rsidRPr="00474422">
        <w:rPr>
          <w:rFonts w:asciiTheme="minorHAnsi" w:hAnsiTheme="minorHAnsi"/>
          <w:lang w:val="en-AU"/>
        </w:rPr>
        <w:t>l</w:t>
      </w:r>
      <w:r w:rsidR="00DE5759" w:rsidRPr="00474422">
        <w:rPr>
          <w:rFonts w:asciiTheme="minorHAnsi" w:hAnsiTheme="minorHAnsi"/>
          <w:lang w:val="en-AU"/>
        </w:rPr>
        <w:t xml:space="preserve">ing out the complaint form please make an </w:t>
      </w:r>
      <w:r w:rsidR="00762F74" w:rsidRPr="00474422">
        <w:rPr>
          <w:rFonts w:asciiTheme="minorHAnsi" w:hAnsiTheme="minorHAnsi"/>
          <w:lang w:val="en-AU"/>
        </w:rPr>
        <w:t>appointment,</w:t>
      </w:r>
      <w:r w:rsidR="00DE5759" w:rsidRPr="00474422">
        <w:rPr>
          <w:rFonts w:asciiTheme="minorHAnsi" w:hAnsiTheme="minorHAnsi"/>
          <w:lang w:val="en-AU"/>
        </w:rPr>
        <w:t xml:space="preserve"> and a staff member will assist you</w:t>
      </w:r>
      <w:r w:rsidR="00ED2351">
        <w:rPr>
          <w:rFonts w:asciiTheme="minorHAnsi" w:hAnsiTheme="minorHAnsi"/>
          <w:lang w:val="en-AU"/>
        </w:rPr>
        <w:t xml:space="preserve"> </w:t>
      </w:r>
      <w:r w:rsidR="00B264B8">
        <w:rPr>
          <w:rFonts w:asciiTheme="minorHAnsi" w:hAnsiTheme="minorHAnsi"/>
          <w:lang w:val="en-AU"/>
        </w:rPr>
        <w:t xml:space="preserve">(see part 3 – </w:t>
      </w:r>
      <w:r w:rsidR="00ED2351">
        <w:rPr>
          <w:rFonts w:asciiTheme="minorHAnsi" w:hAnsiTheme="minorHAnsi"/>
          <w:lang w:val="en-AU"/>
        </w:rPr>
        <w:t>H</w:t>
      </w:r>
      <w:r w:rsidR="00B264B8">
        <w:rPr>
          <w:rFonts w:asciiTheme="minorHAnsi" w:hAnsiTheme="minorHAnsi"/>
          <w:lang w:val="en-AU"/>
        </w:rPr>
        <w:t>ow to access the Commission</w:t>
      </w:r>
      <w:r w:rsidR="00ED2351">
        <w:rPr>
          <w:rFonts w:asciiTheme="minorHAnsi" w:hAnsiTheme="minorHAnsi"/>
          <w:lang w:val="en-AU"/>
        </w:rPr>
        <w:t>)</w:t>
      </w:r>
      <w:r w:rsidR="00B264B8">
        <w:rPr>
          <w:rFonts w:asciiTheme="minorHAnsi" w:hAnsiTheme="minorHAnsi"/>
          <w:lang w:val="en-AU"/>
        </w:rPr>
        <w:t>.</w:t>
      </w:r>
    </w:p>
    <w:p w14:paraId="56A2A20D" w14:textId="77777777" w:rsidR="00ED1E68" w:rsidRPr="00474422" w:rsidRDefault="00ED1E68" w:rsidP="00C53461">
      <w:pPr>
        <w:spacing w:after="160" w:line="276" w:lineRule="auto"/>
        <w:rPr>
          <w:rFonts w:asciiTheme="minorHAnsi" w:hAnsiTheme="minorHAnsi"/>
          <w:lang w:val="en-AU"/>
        </w:rPr>
      </w:pPr>
      <w:r w:rsidRPr="00474422">
        <w:rPr>
          <w:rFonts w:asciiTheme="minorHAnsi" w:hAnsiTheme="minorHAnsi"/>
          <w:lang w:val="en-AU"/>
        </w:rPr>
        <w:t>When handling complaints, the Commission follows the principles of natural justice, which means</w:t>
      </w:r>
      <w:r w:rsidR="00892424" w:rsidRPr="00474422">
        <w:rPr>
          <w:rFonts w:asciiTheme="minorHAnsi" w:hAnsiTheme="minorHAnsi"/>
          <w:lang w:val="en-AU"/>
        </w:rPr>
        <w:t xml:space="preserve"> that</w:t>
      </w:r>
      <w:r w:rsidRPr="00474422">
        <w:rPr>
          <w:rFonts w:asciiTheme="minorHAnsi" w:hAnsiTheme="minorHAnsi"/>
          <w:lang w:val="en-AU"/>
        </w:rPr>
        <w:t xml:space="preserve">: </w:t>
      </w:r>
    </w:p>
    <w:p w14:paraId="382FBBFE" w14:textId="54BD7F35" w:rsidR="00ED1E68" w:rsidRPr="00474422" w:rsidRDefault="00892424" w:rsidP="00866E78">
      <w:pPr>
        <w:pStyle w:val="Bullet"/>
        <w:numPr>
          <w:ilvl w:val="0"/>
          <w:numId w:val="3"/>
        </w:numPr>
        <w:spacing w:after="100"/>
        <w:contextualSpacing w:val="0"/>
        <w:rPr>
          <w:rFonts w:asciiTheme="minorHAnsi" w:hAnsiTheme="minorHAnsi"/>
          <w:lang w:val="en-AU"/>
        </w:rPr>
      </w:pPr>
      <w:r w:rsidRPr="00474422">
        <w:rPr>
          <w:rFonts w:asciiTheme="minorHAnsi" w:hAnsiTheme="minorHAnsi"/>
          <w:lang w:val="en-AU"/>
        </w:rPr>
        <w:t>t</w:t>
      </w:r>
      <w:r w:rsidR="00ED1E68" w:rsidRPr="00474422">
        <w:rPr>
          <w:rFonts w:asciiTheme="minorHAnsi" w:hAnsiTheme="minorHAnsi"/>
          <w:lang w:val="en-AU"/>
        </w:rPr>
        <w:t>he person who handles the complaint is impartial and unbiased</w:t>
      </w:r>
    </w:p>
    <w:p w14:paraId="1A4BCF00" w14:textId="3367C054" w:rsidR="00ED1E68" w:rsidRPr="00474422" w:rsidRDefault="00892424" w:rsidP="00866E78">
      <w:pPr>
        <w:pStyle w:val="Bullet"/>
        <w:numPr>
          <w:ilvl w:val="0"/>
          <w:numId w:val="3"/>
        </w:numPr>
        <w:spacing w:after="100"/>
        <w:contextualSpacing w:val="0"/>
        <w:rPr>
          <w:rFonts w:asciiTheme="minorHAnsi" w:hAnsiTheme="minorHAnsi"/>
          <w:lang w:val="en-AU"/>
        </w:rPr>
      </w:pPr>
      <w:r w:rsidRPr="00474422">
        <w:rPr>
          <w:rFonts w:asciiTheme="minorHAnsi" w:hAnsiTheme="minorHAnsi"/>
          <w:lang w:val="en-AU"/>
        </w:rPr>
        <w:t>t</w:t>
      </w:r>
      <w:r w:rsidR="00ED1E68" w:rsidRPr="00474422">
        <w:rPr>
          <w:rFonts w:asciiTheme="minorHAnsi" w:hAnsiTheme="minorHAnsi"/>
          <w:lang w:val="en-AU"/>
        </w:rPr>
        <w:t xml:space="preserve">he person or organisation </w:t>
      </w:r>
      <w:r w:rsidR="003F7F49" w:rsidRPr="00474422">
        <w:rPr>
          <w:rFonts w:asciiTheme="minorHAnsi" w:hAnsiTheme="minorHAnsi"/>
          <w:lang w:val="en-AU"/>
        </w:rPr>
        <w:t xml:space="preserve">the </w:t>
      </w:r>
      <w:r w:rsidR="00ED1E68" w:rsidRPr="00474422">
        <w:rPr>
          <w:rFonts w:asciiTheme="minorHAnsi" w:hAnsiTheme="minorHAnsi"/>
          <w:lang w:val="en-AU"/>
        </w:rPr>
        <w:t xml:space="preserve">complaint </w:t>
      </w:r>
      <w:r w:rsidR="003F7F49" w:rsidRPr="00474422">
        <w:rPr>
          <w:rFonts w:asciiTheme="minorHAnsi" w:hAnsiTheme="minorHAnsi"/>
          <w:lang w:val="en-AU"/>
        </w:rPr>
        <w:t xml:space="preserve">is </w:t>
      </w:r>
      <w:r w:rsidR="00ED1E68" w:rsidRPr="00474422">
        <w:rPr>
          <w:rFonts w:asciiTheme="minorHAnsi" w:hAnsiTheme="minorHAnsi"/>
          <w:lang w:val="en-AU"/>
        </w:rPr>
        <w:t xml:space="preserve">about has the right to know about the complaint and to provide a </w:t>
      </w:r>
      <w:r w:rsidR="00EE2B3C" w:rsidRPr="00474422">
        <w:rPr>
          <w:rFonts w:asciiTheme="minorHAnsi" w:hAnsiTheme="minorHAnsi"/>
          <w:lang w:val="en-AU"/>
        </w:rPr>
        <w:t>response to your allegations</w:t>
      </w:r>
    </w:p>
    <w:p w14:paraId="07E9A790" w14:textId="15AFCE75" w:rsidR="00054039" w:rsidRPr="0007546A" w:rsidRDefault="00892424" w:rsidP="00866E78">
      <w:pPr>
        <w:pStyle w:val="Bullet"/>
        <w:numPr>
          <w:ilvl w:val="0"/>
          <w:numId w:val="3"/>
        </w:numPr>
        <w:spacing w:after="100"/>
        <w:contextualSpacing w:val="0"/>
        <w:rPr>
          <w:rFonts w:asciiTheme="minorHAnsi" w:hAnsiTheme="minorHAnsi"/>
          <w:lang w:val="en-AU"/>
        </w:rPr>
      </w:pPr>
      <w:r w:rsidRPr="00474422">
        <w:rPr>
          <w:rFonts w:asciiTheme="minorHAnsi" w:hAnsiTheme="minorHAnsi"/>
          <w:lang w:val="en-AU"/>
        </w:rPr>
        <w:t>t</w:t>
      </w:r>
      <w:r w:rsidR="003F7F49" w:rsidRPr="00474422">
        <w:rPr>
          <w:rFonts w:asciiTheme="minorHAnsi" w:hAnsiTheme="minorHAnsi"/>
          <w:lang w:val="en-AU"/>
        </w:rPr>
        <w:t xml:space="preserve">he complainant </w:t>
      </w:r>
      <w:r w:rsidR="00ED1E68" w:rsidRPr="00474422">
        <w:rPr>
          <w:rFonts w:asciiTheme="minorHAnsi" w:hAnsiTheme="minorHAnsi"/>
          <w:lang w:val="en-AU"/>
        </w:rPr>
        <w:t xml:space="preserve">and </w:t>
      </w:r>
      <w:r w:rsidR="0007546A">
        <w:rPr>
          <w:rFonts w:asciiTheme="minorHAnsi" w:hAnsiTheme="minorHAnsi"/>
          <w:lang w:val="en-AU"/>
        </w:rPr>
        <w:t xml:space="preserve">where appropriate </w:t>
      </w:r>
      <w:r w:rsidR="00ED1E68" w:rsidRPr="00474422">
        <w:rPr>
          <w:rFonts w:asciiTheme="minorHAnsi" w:hAnsiTheme="minorHAnsi"/>
          <w:lang w:val="en-AU"/>
        </w:rPr>
        <w:t xml:space="preserve">the person or organisation </w:t>
      </w:r>
      <w:r w:rsidR="003F7F49" w:rsidRPr="00474422">
        <w:rPr>
          <w:rFonts w:asciiTheme="minorHAnsi" w:hAnsiTheme="minorHAnsi"/>
          <w:lang w:val="en-AU"/>
        </w:rPr>
        <w:t>the</w:t>
      </w:r>
      <w:r w:rsidR="00476337" w:rsidRPr="00474422">
        <w:rPr>
          <w:rFonts w:asciiTheme="minorHAnsi" w:hAnsiTheme="minorHAnsi"/>
          <w:lang w:val="en-AU"/>
        </w:rPr>
        <w:t xml:space="preserve"> </w:t>
      </w:r>
      <w:r w:rsidR="00ED1E68" w:rsidRPr="00474422">
        <w:rPr>
          <w:rFonts w:asciiTheme="minorHAnsi" w:hAnsiTheme="minorHAnsi"/>
          <w:lang w:val="en-AU"/>
        </w:rPr>
        <w:t>complain</w:t>
      </w:r>
      <w:r w:rsidR="00476337" w:rsidRPr="00474422">
        <w:rPr>
          <w:rFonts w:asciiTheme="minorHAnsi" w:hAnsiTheme="minorHAnsi"/>
          <w:lang w:val="en-AU"/>
        </w:rPr>
        <w:t>t</w:t>
      </w:r>
      <w:r w:rsidR="003F7F49" w:rsidRPr="00474422">
        <w:rPr>
          <w:rFonts w:asciiTheme="minorHAnsi" w:hAnsiTheme="minorHAnsi"/>
          <w:lang w:val="en-AU"/>
        </w:rPr>
        <w:t xml:space="preserve"> is</w:t>
      </w:r>
      <w:r w:rsidR="00EE2B3C" w:rsidRPr="00474422">
        <w:rPr>
          <w:rFonts w:asciiTheme="minorHAnsi" w:hAnsiTheme="minorHAnsi"/>
          <w:lang w:val="en-AU"/>
        </w:rPr>
        <w:t xml:space="preserve"> about </w:t>
      </w:r>
      <w:r w:rsidR="00ED1E68" w:rsidRPr="00474422">
        <w:rPr>
          <w:rFonts w:asciiTheme="minorHAnsi" w:hAnsiTheme="minorHAnsi"/>
          <w:lang w:val="en-AU"/>
        </w:rPr>
        <w:t>have the right to know the information</w:t>
      </w:r>
      <w:r w:rsidR="00EE2B3C" w:rsidRPr="00474422">
        <w:rPr>
          <w:rFonts w:asciiTheme="minorHAnsi" w:hAnsiTheme="minorHAnsi"/>
          <w:lang w:val="en-AU"/>
        </w:rPr>
        <w:t xml:space="preserve"> that</w:t>
      </w:r>
      <w:r w:rsidR="00ED1E68" w:rsidRPr="00474422">
        <w:rPr>
          <w:rFonts w:asciiTheme="minorHAnsi" w:hAnsiTheme="minorHAnsi"/>
          <w:lang w:val="en-AU"/>
        </w:rPr>
        <w:t xml:space="preserve"> the Commission relies on to make decisions.  </w:t>
      </w:r>
    </w:p>
    <w:p w14:paraId="29CDF87C" w14:textId="77777777" w:rsidR="00ED1E68" w:rsidRPr="00474422" w:rsidRDefault="00476337" w:rsidP="00C53461">
      <w:pPr>
        <w:pStyle w:val="Heading2"/>
        <w:spacing w:before="0" w:after="160" w:line="276" w:lineRule="auto"/>
        <w:rPr>
          <w:rFonts w:asciiTheme="minorHAnsi" w:hAnsiTheme="minorHAnsi"/>
          <w:lang w:val="en-AU"/>
        </w:rPr>
      </w:pPr>
      <w:bookmarkStart w:id="53" w:name="_Toc227830084"/>
      <w:r w:rsidRPr="00474422">
        <w:rPr>
          <w:rFonts w:asciiTheme="minorHAnsi" w:hAnsiTheme="minorHAnsi"/>
          <w:lang w:val="en-AU"/>
        </w:rPr>
        <w:t>C</w:t>
      </w:r>
      <w:r w:rsidR="00074BD1" w:rsidRPr="00474422">
        <w:rPr>
          <w:rFonts w:asciiTheme="minorHAnsi" w:hAnsiTheme="minorHAnsi"/>
          <w:lang w:val="en-AU"/>
        </w:rPr>
        <w:t>omplaints dealt with by</w:t>
      </w:r>
      <w:r w:rsidR="009D0517" w:rsidRPr="00474422">
        <w:rPr>
          <w:rFonts w:asciiTheme="minorHAnsi" w:hAnsiTheme="minorHAnsi"/>
          <w:lang w:val="en-AU"/>
        </w:rPr>
        <w:t xml:space="preserve"> the Commission</w:t>
      </w:r>
      <w:bookmarkEnd w:id="53"/>
    </w:p>
    <w:p w14:paraId="0864BF2B" w14:textId="584680AE" w:rsidR="003F7F49" w:rsidRPr="00474422" w:rsidRDefault="003F7F49" w:rsidP="00C53461">
      <w:pPr>
        <w:spacing w:after="160" w:line="276" w:lineRule="auto"/>
        <w:rPr>
          <w:rFonts w:asciiTheme="minorHAnsi" w:hAnsiTheme="minorHAnsi"/>
          <w:lang w:val="en-AU"/>
        </w:rPr>
      </w:pPr>
      <w:r w:rsidRPr="00474422">
        <w:rPr>
          <w:rFonts w:asciiTheme="minorHAnsi" w:hAnsiTheme="minorHAnsi"/>
          <w:lang w:val="en-AU"/>
        </w:rPr>
        <w:t xml:space="preserve">To </w:t>
      </w:r>
      <w:r w:rsidR="00571C81" w:rsidRPr="00474422">
        <w:rPr>
          <w:rFonts w:asciiTheme="minorHAnsi" w:hAnsiTheme="minorHAnsi"/>
          <w:lang w:val="en-AU"/>
        </w:rPr>
        <w:t xml:space="preserve">decide if the complaint falls within the Commission’s jurisdiction, Commission staff will </w:t>
      </w:r>
      <w:r w:rsidR="00281CC3" w:rsidRPr="00474422">
        <w:rPr>
          <w:rFonts w:asciiTheme="minorHAnsi" w:hAnsiTheme="minorHAnsi"/>
          <w:lang w:val="en-AU"/>
        </w:rPr>
        <w:t>ask if the issue occurred in the ACT, when it happened, what happened</w:t>
      </w:r>
      <w:r w:rsidR="00361C44" w:rsidRPr="00474422">
        <w:rPr>
          <w:rFonts w:asciiTheme="minorHAnsi" w:hAnsiTheme="minorHAnsi"/>
          <w:lang w:val="en-AU"/>
        </w:rPr>
        <w:t>,</w:t>
      </w:r>
      <w:r w:rsidR="00281CC3" w:rsidRPr="00474422">
        <w:rPr>
          <w:rFonts w:asciiTheme="minorHAnsi" w:hAnsiTheme="minorHAnsi"/>
          <w:lang w:val="en-AU"/>
        </w:rPr>
        <w:t xml:space="preserve"> and what </w:t>
      </w:r>
      <w:r w:rsidR="00AA5C0A" w:rsidRPr="00474422">
        <w:rPr>
          <w:rFonts w:asciiTheme="minorHAnsi" w:hAnsiTheme="minorHAnsi"/>
          <w:lang w:val="en-AU"/>
        </w:rPr>
        <w:t>you would</w:t>
      </w:r>
      <w:r w:rsidR="00281CC3" w:rsidRPr="00474422">
        <w:rPr>
          <w:rFonts w:asciiTheme="minorHAnsi" w:hAnsiTheme="minorHAnsi"/>
          <w:lang w:val="en-AU"/>
        </w:rPr>
        <w:t xml:space="preserve"> like as an outcome. </w:t>
      </w:r>
    </w:p>
    <w:p w14:paraId="7A8A6CD1" w14:textId="3BB5BC7D" w:rsidR="0007546A" w:rsidRDefault="00571C81" w:rsidP="00C53461">
      <w:pPr>
        <w:spacing w:after="160" w:line="276" w:lineRule="auto"/>
        <w:rPr>
          <w:rFonts w:asciiTheme="minorHAnsi" w:hAnsiTheme="minorHAnsi"/>
          <w:lang w:val="en-AU"/>
        </w:rPr>
      </w:pPr>
      <w:r w:rsidRPr="00474422">
        <w:rPr>
          <w:rFonts w:asciiTheme="minorHAnsi" w:hAnsiTheme="minorHAnsi"/>
          <w:lang w:val="en-AU"/>
        </w:rPr>
        <w:t>When the C</w:t>
      </w:r>
      <w:r w:rsidR="009D0517" w:rsidRPr="00474422">
        <w:rPr>
          <w:rFonts w:asciiTheme="minorHAnsi" w:hAnsiTheme="minorHAnsi"/>
          <w:lang w:val="en-AU"/>
        </w:rPr>
        <w:t xml:space="preserve">ommission </w:t>
      </w:r>
      <w:r w:rsidRPr="00474422">
        <w:rPr>
          <w:rFonts w:asciiTheme="minorHAnsi" w:hAnsiTheme="minorHAnsi"/>
          <w:lang w:val="en-AU"/>
        </w:rPr>
        <w:t xml:space="preserve">accepts a complaint for consideration, it will be </w:t>
      </w:r>
      <w:r w:rsidR="0007546A">
        <w:rPr>
          <w:rFonts w:asciiTheme="minorHAnsi" w:hAnsiTheme="minorHAnsi"/>
          <w:lang w:val="en-AU"/>
        </w:rPr>
        <w:t>handled by a staff member, who will contact you about the matter and decide how best to progress the complaint.</w:t>
      </w:r>
    </w:p>
    <w:p w14:paraId="3B4EE9B6" w14:textId="16FC29C9" w:rsidR="00DE5759" w:rsidRPr="00474422" w:rsidRDefault="00191D48" w:rsidP="00C53461">
      <w:pPr>
        <w:spacing w:after="160" w:line="276" w:lineRule="auto"/>
        <w:rPr>
          <w:rFonts w:asciiTheme="minorHAnsi" w:hAnsiTheme="minorHAnsi"/>
          <w:lang w:val="en-AU"/>
        </w:rPr>
      </w:pPr>
      <w:r w:rsidRPr="00474422">
        <w:rPr>
          <w:rFonts w:asciiTheme="minorHAnsi" w:hAnsiTheme="minorHAnsi"/>
          <w:lang w:val="en-AU"/>
        </w:rPr>
        <w:t xml:space="preserve">During the </w:t>
      </w:r>
      <w:r w:rsidR="0007546A">
        <w:rPr>
          <w:rFonts w:asciiTheme="minorHAnsi" w:hAnsiTheme="minorHAnsi"/>
          <w:lang w:val="en-AU"/>
        </w:rPr>
        <w:t>complaint</w:t>
      </w:r>
      <w:r w:rsidR="00E249CC" w:rsidRPr="00474422">
        <w:rPr>
          <w:rFonts w:asciiTheme="minorHAnsi" w:hAnsiTheme="minorHAnsi"/>
          <w:lang w:val="en-AU"/>
        </w:rPr>
        <w:t xml:space="preserve"> </w:t>
      </w:r>
      <w:r w:rsidRPr="00474422">
        <w:rPr>
          <w:rFonts w:asciiTheme="minorHAnsi" w:hAnsiTheme="minorHAnsi"/>
          <w:lang w:val="en-AU"/>
        </w:rPr>
        <w:t>process the Commission can ask the complainant, or anyone involved in the complaint to provide information</w:t>
      </w:r>
      <w:r w:rsidR="00361C44" w:rsidRPr="00474422">
        <w:rPr>
          <w:rFonts w:asciiTheme="minorHAnsi" w:hAnsiTheme="minorHAnsi"/>
          <w:lang w:val="en-AU"/>
        </w:rPr>
        <w:t xml:space="preserve">, </w:t>
      </w:r>
      <w:proofErr w:type="spellStart"/>
      <w:r w:rsidR="00361C44" w:rsidRPr="00474422">
        <w:rPr>
          <w:rFonts w:asciiTheme="minorHAnsi" w:hAnsiTheme="minorHAnsi"/>
          <w:lang w:val="en-AU"/>
        </w:rPr>
        <w:t>eg</w:t>
      </w:r>
      <w:proofErr w:type="spellEnd"/>
      <w:r w:rsidR="00361C44" w:rsidRPr="00474422">
        <w:rPr>
          <w:rFonts w:asciiTheme="minorHAnsi" w:hAnsiTheme="minorHAnsi"/>
          <w:lang w:val="en-AU"/>
        </w:rPr>
        <w:t xml:space="preserve"> </w:t>
      </w:r>
      <w:r w:rsidR="00586943">
        <w:rPr>
          <w:rFonts w:asciiTheme="minorHAnsi" w:hAnsiTheme="minorHAnsi"/>
          <w:lang w:val="en-AU"/>
        </w:rPr>
        <w:t>clinical records or other documentation</w:t>
      </w:r>
      <w:r w:rsidR="00BE6FE8" w:rsidRPr="00474422">
        <w:rPr>
          <w:rFonts w:asciiTheme="minorHAnsi" w:hAnsiTheme="minorHAnsi"/>
          <w:lang w:val="en-AU"/>
        </w:rPr>
        <w:t xml:space="preserve">. </w:t>
      </w:r>
      <w:r w:rsidRPr="00474422">
        <w:rPr>
          <w:rFonts w:asciiTheme="minorHAnsi" w:hAnsiTheme="minorHAnsi"/>
          <w:lang w:val="en-AU"/>
        </w:rPr>
        <w:t xml:space="preserve">There are times when the Commission </w:t>
      </w:r>
      <w:r w:rsidR="00AB324B" w:rsidRPr="00474422">
        <w:rPr>
          <w:rFonts w:asciiTheme="minorHAnsi" w:hAnsiTheme="minorHAnsi"/>
          <w:lang w:val="en-AU"/>
        </w:rPr>
        <w:t>may</w:t>
      </w:r>
      <w:r w:rsidRPr="00474422">
        <w:rPr>
          <w:rFonts w:asciiTheme="minorHAnsi" w:hAnsiTheme="minorHAnsi"/>
          <w:lang w:val="en-AU"/>
        </w:rPr>
        <w:t xml:space="preserve"> issue a formal direction for someone to provide information or documents that are relevant to the complaint. </w:t>
      </w:r>
    </w:p>
    <w:p w14:paraId="17391E1A" w14:textId="338C8736" w:rsidR="00074BD1" w:rsidRPr="00474422" w:rsidRDefault="00361C44" w:rsidP="00C53461">
      <w:pPr>
        <w:spacing w:after="160" w:line="276" w:lineRule="auto"/>
        <w:rPr>
          <w:rFonts w:asciiTheme="minorHAnsi" w:hAnsiTheme="minorHAnsi"/>
          <w:lang w:val="en-AU"/>
        </w:rPr>
      </w:pPr>
      <w:r w:rsidRPr="00474422">
        <w:rPr>
          <w:rFonts w:asciiTheme="minorHAnsi" w:hAnsiTheme="minorHAnsi"/>
          <w:lang w:val="en-AU"/>
        </w:rPr>
        <w:t xml:space="preserve">The </w:t>
      </w:r>
      <w:r w:rsidR="0007546A">
        <w:rPr>
          <w:rFonts w:asciiTheme="minorHAnsi" w:hAnsiTheme="minorHAnsi"/>
          <w:lang w:val="en-AU"/>
        </w:rPr>
        <w:t xml:space="preserve">person handling the </w:t>
      </w:r>
      <w:r w:rsidRPr="00474422">
        <w:rPr>
          <w:rFonts w:asciiTheme="minorHAnsi" w:hAnsiTheme="minorHAnsi"/>
          <w:lang w:val="en-AU"/>
        </w:rPr>
        <w:t>complaint will provide information to all parties when a decision has been made</w:t>
      </w:r>
      <w:r w:rsidR="00C05012" w:rsidRPr="00474422">
        <w:rPr>
          <w:rFonts w:asciiTheme="minorHAnsi" w:hAnsiTheme="minorHAnsi"/>
          <w:lang w:val="en-AU"/>
        </w:rPr>
        <w:t xml:space="preserve"> at the conclusion of the process</w:t>
      </w:r>
      <w:r w:rsidRPr="00474422">
        <w:rPr>
          <w:rFonts w:asciiTheme="minorHAnsi" w:hAnsiTheme="minorHAnsi"/>
          <w:lang w:val="en-AU"/>
        </w:rPr>
        <w:t>.</w:t>
      </w:r>
    </w:p>
    <w:p w14:paraId="05448572" w14:textId="77777777" w:rsidR="00074BD1" w:rsidRPr="00474422" w:rsidRDefault="00074BD1" w:rsidP="00C53461">
      <w:pPr>
        <w:pStyle w:val="Heading2"/>
        <w:spacing w:before="0" w:after="160" w:line="276" w:lineRule="auto"/>
        <w:rPr>
          <w:rFonts w:asciiTheme="minorHAnsi" w:hAnsiTheme="minorHAnsi"/>
          <w:lang w:val="en-AU"/>
        </w:rPr>
      </w:pPr>
      <w:bookmarkStart w:id="54" w:name="_Toc371065582"/>
      <w:bookmarkStart w:id="55" w:name="_Toc227830085"/>
      <w:r w:rsidRPr="00474422">
        <w:rPr>
          <w:rFonts w:asciiTheme="minorHAnsi" w:hAnsiTheme="minorHAnsi"/>
          <w:lang w:val="en-AU"/>
        </w:rPr>
        <w:t>Complaints referred within the Commission or to other agencies</w:t>
      </w:r>
      <w:bookmarkEnd w:id="54"/>
      <w:bookmarkEnd w:id="55"/>
    </w:p>
    <w:p w14:paraId="307A1279" w14:textId="07C5213E" w:rsidR="00074BD1" w:rsidRPr="00474422" w:rsidRDefault="00074BD1" w:rsidP="00C53461">
      <w:pPr>
        <w:spacing w:after="160" w:line="276" w:lineRule="auto"/>
        <w:rPr>
          <w:rFonts w:asciiTheme="minorHAnsi" w:hAnsiTheme="minorHAnsi"/>
          <w:lang w:val="en-AU"/>
        </w:rPr>
      </w:pPr>
      <w:r w:rsidRPr="00474422">
        <w:rPr>
          <w:rFonts w:asciiTheme="minorHAnsi" w:hAnsiTheme="minorHAnsi"/>
          <w:lang w:val="en-AU"/>
        </w:rPr>
        <w:t>If the Commission forms the view that a complaint needs to be referred to another Commissioner, the complainant will be contacted. Commission staff will explain why the decision was made and ask permission to refer the matter to the other Commissioner</w:t>
      </w:r>
      <w:r w:rsidR="00B264B8">
        <w:rPr>
          <w:rFonts w:asciiTheme="minorHAnsi" w:hAnsiTheme="minorHAnsi"/>
          <w:lang w:val="en-AU"/>
        </w:rPr>
        <w:t xml:space="preserve"> (see Part 9 – Confidentiality)</w:t>
      </w:r>
      <w:r w:rsidRPr="00474422">
        <w:rPr>
          <w:rFonts w:asciiTheme="minorHAnsi" w:hAnsiTheme="minorHAnsi"/>
          <w:lang w:val="en-AU"/>
        </w:rPr>
        <w:t xml:space="preserve">.  </w:t>
      </w:r>
    </w:p>
    <w:p w14:paraId="300D2F14" w14:textId="5AA0AE89" w:rsidR="00074BD1" w:rsidRPr="00474422" w:rsidRDefault="00074BD1" w:rsidP="00C53461">
      <w:pPr>
        <w:spacing w:after="160" w:line="276" w:lineRule="auto"/>
        <w:rPr>
          <w:rFonts w:asciiTheme="minorHAnsi" w:hAnsiTheme="minorHAnsi"/>
          <w:lang w:val="en-AU"/>
        </w:rPr>
      </w:pPr>
      <w:r w:rsidRPr="00474422">
        <w:rPr>
          <w:rFonts w:asciiTheme="minorHAnsi" w:hAnsiTheme="minorHAnsi"/>
          <w:lang w:val="en-AU"/>
        </w:rPr>
        <w:t xml:space="preserve">There may be times when the Commission cannot investigate a complaint because it is outside the Commission’s jurisdiction. If that occurs, Commission staff will contact the complainant and explain why referring the complaint to another agency is appropriate. </w:t>
      </w:r>
      <w:r w:rsidR="00121398" w:rsidRPr="00474422">
        <w:rPr>
          <w:rFonts w:asciiTheme="minorHAnsi" w:hAnsiTheme="minorHAnsi"/>
          <w:lang w:val="en-AU"/>
        </w:rPr>
        <w:t>Fo</w:t>
      </w:r>
      <w:r w:rsidRPr="00474422">
        <w:rPr>
          <w:rFonts w:asciiTheme="minorHAnsi" w:hAnsiTheme="minorHAnsi"/>
          <w:lang w:val="en-AU"/>
        </w:rPr>
        <w:t>r example:</w:t>
      </w:r>
    </w:p>
    <w:p w14:paraId="04D3CF43" w14:textId="7A546D31" w:rsidR="00074BD1" w:rsidRPr="00474422" w:rsidRDefault="00121398" w:rsidP="00866E78">
      <w:pPr>
        <w:pStyle w:val="Bullet"/>
        <w:numPr>
          <w:ilvl w:val="0"/>
          <w:numId w:val="3"/>
        </w:numPr>
        <w:spacing w:after="100"/>
        <w:contextualSpacing w:val="0"/>
        <w:rPr>
          <w:rFonts w:asciiTheme="minorHAnsi" w:hAnsiTheme="minorHAnsi"/>
          <w:lang w:val="en-AU"/>
        </w:rPr>
      </w:pPr>
      <w:r w:rsidRPr="00474422">
        <w:rPr>
          <w:rFonts w:asciiTheme="minorHAnsi" w:hAnsiTheme="minorHAnsi"/>
          <w:lang w:val="en-AU"/>
        </w:rPr>
        <w:t>a</w:t>
      </w:r>
      <w:r w:rsidR="00074BD1" w:rsidRPr="00474422">
        <w:rPr>
          <w:rFonts w:asciiTheme="minorHAnsi" w:hAnsiTheme="minorHAnsi"/>
          <w:lang w:val="en-AU"/>
        </w:rPr>
        <w:t xml:space="preserve"> discrimination complaint relating to a Commonwealth agency in the ACT may be referred to the Aus</w:t>
      </w:r>
      <w:r w:rsidRPr="00474422">
        <w:rPr>
          <w:rFonts w:asciiTheme="minorHAnsi" w:hAnsiTheme="minorHAnsi"/>
          <w:lang w:val="en-AU"/>
        </w:rPr>
        <w:t>tralian Human Rights Commission</w:t>
      </w:r>
    </w:p>
    <w:p w14:paraId="6CC89D2A" w14:textId="312BF411" w:rsidR="00074BD1" w:rsidRPr="00474422" w:rsidRDefault="00121398" w:rsidP="00866E78">
      <w:pPr>
        <w:pStyle w:val="Bullet"/>
        <w:numPr>
          <w:ilvl w:val="0"/>
          <w:numId w:val="3"/>
        </w:numPr>
        <w:spacing w:after="100"/>
        <w:contextualSpacing w:val="0"/>
        <w:rPr>
          <w:rFonts w:asciiTheme="minorHAnsi" w:hAnsiTheme="minorHAnsi"/>
          <w:lang w:val="en-AU"/>
        </w:rPr>
      </w:pPr>
      <w:r w:rsidRPr="00474422">
        <w:rPr>
          <w:rFonts w:asciiTheme="minorHAnsi" w:hAnsiTheme="minorHAnsi"/>
          <w:lang w:val="en-AU"/>
        </w:rPr>
        <w:t>a</w:t>
      </w:r>
      <w:r w:rsidR="00074BD1" w:rsidRPr="00474422">
        <w:rPr>
          <w:rFonts w:asciiTheme="minorHAnsi" w:hAnsiTheme="minorHAnsi"/>
          <w:lang w:val="en-AU"/>
        </w:rPr>
        <w:t xml:space="preserve"> complaint relating to a matter that occurred in another State or Territory may be referred to the corresponding complaint handling body in that State or Territory or to the Aus</w:t>
      </w:r>
      <w:r w:rsidRPr="00474422">
        <w:rPr>
          <w:rFonts w:asciiTheme="minorHAnsi" w:hAnsiTheme="minorHAnsi"/>
          <w:lang w:val="en-AU"/>
        </w:rPr>
        <w:t>tralian Human Rights Commission</w:t>
      </w:r>
      <w:r w:rsidR="0007546A">
        <w:rPr>
          <w:rFonts w:asciiTheme="minorHAnsi" w:hAnsiTheme="minorHAnsi"/>
          <w:lang w:val="en-AU"/>
        </w:rPr>
        <w:t>.</w:t>
      </w:r>
    </w:p>
    <w:p w14:paraId="765308C0" w14:textId="77777777" w:rsidR="008429E7" w:rsidRPr="00474422" w:rsidRDefault="008429E7" w:rsidP="00C53461">
      <w:pPr>
        <w:pStyle w:val="Heading2"/>
        <w:spacing w:before="0" w:after="160" w:line="276" w:lineRule="auto"/>
        <w:rPr>
          <w:rFonts w:asciiTheme="minorHAnsi" w:hAnsiTheme="minorHAnsi"/>
          <w:i/>
          <w:lang w:val="en-AU"/>
        </w:rPr>
      </w:pPr>
      <w:bookmarkStart w:id="56" w:name="_Toc227830086"/>
      <w:r w:rsidRPr="00474422">
        <w:rPr>
          <w:rFonts w:asciiTheme="minorHAnsi" w:hAnsiTheme="minorHAnsi"/>
          <w:lang w:val="en-AU"/>
        </w:rPr>
        <w:t>Conciliation</w:t>
      </w:r>
      <w:bookmarkEnd w:id="56"/>
      <w:r w:rsidRPr="00474422">
        <w:rPr>
          <w:rFonts w:asciiTheme="minorHAnsi" w:hAnsiTheme="minorHAnsi"/>
          <w:lang w:val="en-AU"/>
        </w:rPr>
        <w:t xml:space="preserve"> </w:t>
      </w:r>
    </w:p>
    <w:p w14:paraId="79D033AC" w14:textId="77777777" w:rsidR="0007546A" w:rsidRDefault="00807B6E" w:rsidP="00C53461">
      <w:pPr>
        <w:spacing w:after="160" w:line="276" w:lineRule="auto"/>
        <w:rPr>
          <w:rFonts w:asciiTheme="minorHAnsi" w:hAnsiTheme="minorHAnsi"/>
          <w:lang w:val="en-AU"/>
        </w:rPr>
      </w:pPr>
      <w:r w:rsidRPr="00474422">
        <w:rPr>
          <w:rFonts w:asciiTheme="minorHAnsi" w:hAnsiTheme="minorHAnsi"/>
          <w:lang w:val="en-AU"/>
        </w:rPr>
        <w:t>The Commission</w:t>
      </w:r>
      <w:r w:rsidR="0007546A">
        <w:rPr>
          <w:rFonts w:asciiTheme="minorHAnsi" w:hAnsiTheme="minorHAnsi"/>
          <w:lang w:val="en-AU"/>
        </w:rPr>
        <w:t xml:space="preserve"> generally works with parties to a complaint to try to resolve it through conciliation.</w:t>
      </w:r>
    </w:p>
    <w:p w14:paraId="6EEA6140" w14:textId="36DA7FE7" w:rsidR="00807B6E" w:rsidRPr="00474422" w:rsidRDefault="0007546A" w:rsidP="00C53461">
      <w:pPr>
        <w:spacing w:after="160" w:line="276" w:lineRule="auto"/>
        <w:rPr>
          <w:rFonts w:asciiTheme="minorHAnsi" w:hAnsiTheme="minorHAnsi"/>
          <w:lang w:val="en-AU"/>
        </w:rPr>
      </w:pPr>
      <w:r>
        <w:rPr>
          <w:rFonts w:asciiTheme="minorHAnsi" w:hAnsiTheme="minorHAnsi"/>
          <w:lang w:val="en-AU"/>
        </w:rPr>
        <w:t xml:space="preserve">Information about the complaint conciliation process can be found on our website at </w:t>
      </w:r>
      <w:hyperlink r:id="rId42" w:history="1">
        <w:r w:rsidRPr="00876127">
          <w:rPr>
            <w:rStyle w:val="Hyperlink"/>
            <w:rFonts w:asciiTheme="minorHAnsi" w:hAnsiTheme="minorHAnsi"/>
            <w:lang w:val="en-AU"/>
          </w:rPr>
          <w:t>https://www.hrc.act.gov.au/complaints/conciliation</w:t>
        </w:r>
      </w:hyperlink>
    </w:p>
    <w:p w14:paraId="30A1B50F" w14:textId="77777777" w:rsidR="00807B6E" w:rsidRPr="00474422" w:rsidRDefault="00807B6E" w:rsidP="00C53461">
      <w:pPr>
        <w:pStyle w:val="Heading2"/>
        <w:spacing w:before="0" w:after="160" w:line="276" w:lineRule="auto"/>
        <w:rPr>
          <w:rFonts w:asciiTheme="minorHAnsi" w:hAnsiTheme="minorHAnsi"/>
          <w:i/>
          <w:lang w:val="en-AU"/>
        </w:rPr>
      </w:pPr>
      <w:bookmarkStart w:id="57" w:name="_Toc371065585"/>
      <w:bookmarkStart w:id="58" w:name="_Toc227830087"/>
      <w:r w:rsidRPr="00474422">
        <w:rPr>
          <w:rFonts w:asciiTheme="minorHAnsi" w:hAnsiTheme="minorHAnsi"/>
          <w:lang w:val="en-AU"/>
        </w:rPr>
        <w:lastRenderedPageBreak/>
        <w:t>Closure of a Complaint</w:t>
      </w:r>
      <w:bookmarkEnd w:id="57"/>
      <w:bookmarkEnd w:id="58"/>
      <w:r w:rsidRPr="00474422">
        <w:rPr>
          <w:rFonts w:asciiTheme="minorHAnsi" w:hAnsiTheme="minorHAnsi"/>
          <w:lang w:val="en-AU"/>
        </w:rPr>
        <w:t xml:space="preserve"> </w:t>
      </w:r>
    </w:p>
    <w:p w14:paraId="458C86DB" w14:textId="51116C4B" w:rsidR="00807B6E" w:rsidRPr="00474422" w:rsidRDefault="00807B6E" w:rsidP="00C53461">
      <w:pPr>
        <w:spacing w:after="160" w:line="276" w:lineRule="auto"/>
        <w:rPr>
          <w:rFonts w:asciiTheme="minorHAnsi" w:hAnsiTheme="minorHAnsi"/>
          <w:lang w:val="en-AU"/>
        </w:rPr>
      </w:pPr>
      <w:r w:rsidRPr="00474422">
        <w:rPr>
          <w:rFonts w:asciiTheme="minorHAnsi" w:hAnsiTheme="minorHAnsi"/>
          <w:lang w:val="en-AU"/>
        </w:rPr>
        <w:t>If a discrimination</w:t>
      </w:r>
      <w:r w:rsidR="0007546A">
        <w:rPr>
          <w:rFonts w:asciiTheme="minorHAnsi" w:hAnsiTheme="minorHAnsi"/>
          <w:lang w:val="en-AU"/>
        </w:rPr>
        <w:t>, retirement village, occupancy dispute, sexuality and gender identity conversion practice</w:t>
      </w:r>
      <w:r w:rsidRPr="00474422">
        <w:rPr>
          <w:rFonts w:asciiTheme="minorHAnsi" w:hAnsiTheme="minorHAnsi"/>
          <w:lang w:val="en-AU"/>
        </w:rPr>
        <w:t xml:space="preserve"> complaint is closed</w:t>
      </w:r>
      <w:r w:rsidR="0007546A">
        <w:rPr>
          <w:rFonts w:asciiTheme="minorHAnsi" w:hAnsiTheme="minorHAnsi"/>
          <w:lang w:val="en-AU"/>
        </w:rPr>
        <w:t xml:space="preserve"> because it has not been</w:t>
      </w:r>
      <w:r w:rsidRPr="00474422">
        <w:rPr>
          <w:rFonts w:asciiTheme="minorHAnsi" w:hAnsiTheme="minorHAnsi"/>
          <w:lang w:val="en-AU"/>
        </w:rPr>
        <w:t xml:space="preserve"> successfully resolved, the Commission must offer the complainant the option to take their complaint to the</w:t>
      </w:r>
      <w:r w:rsidR="00762F74">
        <w:rPr>
          <w:rFonts w:asciiTheme="minorHAnsi" w:hAnsiTheme="minorHAnsi"/>
          <w:lang w:val="en-AU"/>
        </w:rPr>
        <w:t xml:space="preserve"> ACT Civil and Administrative Tribunal</w:t>
      </w:r>
      <w:r w:rsidRPr="00474422">
        <w:rPr>
          <w:rFonts w:asciiTheme="minorHAnsi" w:hAnsiTheme="minorHAnsi"/>
          <w:lang w:val="en-AU"/>
        </w:rPr>
        <w:t xml:space="preserve"> </w:t>
      </w:r>
      <w:r w:rsidR="00762F74">
        <w:rPr>
          <w:rFonts w:asciiTheme="minorHAnsi" w:hAnsiTheme="minorHAnsi"/>
          <w:lang w:val="en-AU"/>
        </w:rPr>
        <w:t>(</w:t>
      </w:r>
      <w:r w:rsidRPr="00474422">
        <w:rPr>
          <w:rFonts w:asciiTheme="minorHAnsi" w:hAnsiTheme="minorHAnsi"/>
          <w:lang w:val="en-AU"/>
        </w:rPr>
        <w:t>ACAT</w:t>
      </w:r>
      <w:r w:rsidR="00762F74">
        <w:rPr>
          <w:rFonts w:asciiTheme="minorHAnsi" w:hAnsiTheme="minorHAnsi"/>
          <w:lang w:val="en-AU"/>
        </w:rPr>
        <w:t>)</w:t>
      </w:r>
      <w:r w:rsidRPr="00474422">
        <w:rPr>
          <w:rFonts w:asciiTheme="minorHAnsi" w:hAnsiTheme="minorHAnsi"/>
          <w:lang w:val="en-AU"/>
        </w:rPr>
        <w:t xml:space="preserve">. A complaint can only be referred to ACAT if the complainant agrees. </w:t>
      </w:r>
      <w:r w:rsidR="0007546A">
        <w:rPr>
          <w:rFonts w:asciiTheme="minorHAnsi" w:hAnsiTheme="minorHAnsi"/>
          <w:lang w:val="en-AU"/>
        </w:rPr>
        <w:t xml:space="preserve">If a Privacy complaint </w:t>
      </w:r>
      <w:proofErr w:type="gramStart"/>
      <w:r w:rsidR="0007546A">
        <w:rPr>
          <w:rFonts w:asciiTheme="minorHAnsi" w:hAnsiTheme="minorHAnsi"/>
          <w:lang w:val="en-AU"/>
        </w:rPr>
        <w:t>is not able to</w:t>
      </w:r>
      <w:proofErr w:type="gramEnd"/>
      <w:r w:rsidR="0007546A">
        <w:rPr>
          <w:rFonts w:asciiTheme="minorHAnsi" w:hAnsiTheme="minorHAnsi"/>
          <w:lang w:val="en-AU"/>
        </w:rPr>
        <w:t xml:space="preserve"> be resolved the Commissioner may form </w:t>
      </w:r>
      <w:r w:rsidR="00F42F96">
        <w:rPr>
          <w:rFonts w:asciiTheme="minorHAnsi" w:hAnsiTheme="minorHAnsi"/>
          <w:lang w:val="en-AU"/>
        </w:rPr>
        <w:t xml:space="preserve">a view </w:t>
      </w:r>
      <w:r w:rsidR="0007546A">
        <w:rPr>
          <w:rFonts w:asciiTheme="minorHAnsi" w:hAnsiTheme="minorHAnsi"/>
          <w:lang w:val="en-AU"/>
        </w:rPr>
        <w:t>about whether it is reasonably likely a breach of privacy has occurred and</w:t>
      </w:r>
      <w:r w:rsidR="00F42F96">
        <w:rPr>
          <w:rFonts w:asciiTheme="minorHAnsi" w:hAnsiTheme="minorHAnsi"/>
          <w:lang w:val="en-AU"/>
        </w:rPr>
        <w:t xml:space="preserve"> provide the complainant with a </w:t>
      </w:r>
      <w:proofErr w:type="gramStart"/>
      <w:r w:rsidR="00F42F96">
        <w:rPr>
          <w:rFonts w:asciiTheme="minorHAnsi" w:hAnsiTheme="minorHAnsi"/>
          <w:lang w:val="en-AU"/>
        </w:rPr>
        <w:t>notice</w:t>
      </w:r>
      <w:proofErr w:type="gramEnd"/>
      <w:r w:rsidR="00F42F96">
        <w:rPr>
          <w:rFonts w:asciiTheme="minorHAnsi" w:hAnsiTheme="minorHAnsi"/>
          <w:lang w:val="en-AU"/>
        </w:rPr>
        <w:t xml:space="preserve"> they can lodge an application in the Magistrates Court for a range of remedies including compensation.</w:t>
      </w:r>
    </w:p>
    <w:p w14:paraId="3B1E6024" w14:textId="77777777" w:rsidR="00807B6E" w:rsidRPr="00474422" w:rsidRDefault="00807B6E" w:rsidP="00C53461">
      <w:pPr>
        <w:spacing w:after="160" w:line="276" w:lineRule="auto"/>
        <w:rPr>
          <w:rFonts w:asciiTheme="minorHAnsi" w:hAnsiTheme="minorHAnsi"/>
          <w:lang w:val="en-AU"/>
        </w:rPr>
      </w:pPr>
      <w:r w:rsidRPr="00474422">
        <w:rPr>
          <w:rFonts w:asciiTheme="minorHAnsi" w:hAnsiTheme="minorHAnsi"/>
          <w:lang w:val="en-AU"/>
        </w:rPr>
        <w:t>The Commission aims to have a resolution to a complaint within 70 days from receipt of the complaint. That timeframe may be extended if there are delays in the provision of information, or more information is required. If conciliation is used or attempted to reach a resolution, the timeframe for resolution is within 250 days.</w:t>
      </w:r>
    </w:p>
    <w:p w14:paraId="1E84461F" w14:textId="423EE832" w:rsidR="00892424" w:rsidRPr="00474422" w:rsidRDefault="00AF35C3" w:rsidP="00AC4B56">
      <w:pPr>
        <w:pStyle w:val="Heading1"/>
        <w:spacing w:before="0" w:after="160" w:line="276" w:lineRule="auto"/>
        <w:ind w:left="0" w:hanging="567"/>
        <w:rPr>
          <w:lang w:val="en-AU"/>
        </w:rPr>
      </w:pPr>
      <w:bookmarkStart w:id="59" w:name="_Toc454970191"/>
      <w:bookmarkStart w:id="60" w:name="_Toc227830088"/>
      <w:r w:rsidRPr="00474422">
        <w:rPr>
          <w:lang w:val="en-AU"/>
        </w:rPr>
        <w:t xml:space="preserve">Commission-initiated </w:t>
      </w:r>
      <w:bookmarkEnd w:id="59"/>
      <w:r w:rsidRPr="00474422">
        <w:rPr>
          <w:lang w:val="en-AU"/>
        </w:rPr>
        <w:t>consideration</w:t>
      </w:r>
      <w:bookmarkEnd w:id="60"/>
      <w:r w:rsidRPr="00474422">
        <w:rPr>
          <w:lang w:val="en-AU"/>
        </w:rPr>
        <w:t xml:space="preserve"> </w:t>
      </w:r>
    </w:p>
    <w:p w14:paraId="60A997D5" w14:textId="77777777" w:rsidR="00554003" w:rsidRDefault="00AF35C3" w:rsidP="00C53461">
      <w:pPr>
        <w:spacing w:after="160" w:line="276" w:lineRule="auto"/>
        <w:rPr>
          <w:rFonts w:asciiTheme="minorHAnsi" w:hAnsiTheme="minorHAnsi"/>
          <w:lang w:val="en-AU"/>
        </w:rPr>
      </w:pPr>
      <w:r w:rsidRPr="00474422">
        <w:rPr>
          <w:rFonts w:asciiTheme="minorHAnsi" w:hAnsiTheme="minorHAnsi"/>
          <w:lang w:val="en-AU"/>
        </w:rPr>
        <w:t xml:space="preserve">The Commission can </w:t>
      </w:r>
      <w:proofErr w:type="gramStart"/>
      <w:r w:rsidRPr="00474422">
        <w:rPr>
          <w:rFonts w:asciiTheme="minorHAnsi" w:hAnsiTheme="minorHAnsi"/>
          <w:lang w:val="en-AU"/>
        </w:rPr>
        <w:t>look into</w:t>
      </w:r>
      <w:proofErr w:type="gramEnd"/>
      <w:r w:rsidRPr="00474422">
        <w:rPr>
          <w:rFonts w:asciiTheme="minorHAnsi" w:hAnsiTheme="minorHAnsi"/>
          <w:lang w:val="en-AU"/>
        </w:rPr>
        <w:t xml:space="preserve"> matters on its own initiative and commence </w:t>
      </w:r>
      <w:r w:rsidR="009B0657" w:rsidRPr="00474422">
        <w:rPr>
          <w:rFonts w:asciiTheme="minorHAnsi" w:hAnsiTheme="minorHAnsi"/>
          <w:lang w:val="en-AU"/>
        </w:rPr>
        <w:t>an inv</w:t>
      </w:r>
      <w:r w:rsidRPr="00474422">
        <w:rPr>
          <w:rFonts w:asciiTheme="minorHAnsi" w:hAnsiTheme="minorHAnsi"/>
          <w:lang w:val="en-AU"/>
        </w:rPr>
        <w:t>estigation</w:t>
      </w:r>
      <w:r w:rsidR="007B16A2">
        <w:rPr>
          <w:rFonts w:asciiTheme="minorHAnsi" w:hAnsiTheme="minorHAnsi"/>
          <w:lang w:val="en-AU"/>
        </w:rPr>
        <w:t>. C</w:t>
      </w:r>
      <w:r w:rsidR="007B16A2" w:rsidRPr="00474422">
        <w:rPr>
          <w:rFonts w:asciiTheme="minorHAnsi" w:hAnsiTheme="minorHAnsi"/>
          <w:lang w:val="en-AU"/>
        </w:rPr>
        <w:t>ommission-initiated considerations will generally be managed by the</w:t>
      </w:r>
      <w:r w:rsidR="007B16A2">
        <w:rPr>
          <w:rFonts w:asciiTheme="minorHAnsi" w:hAnsiTheme="minorHAnsi"/>
          <w:lang w:val="en-AU"/>
        </w:rPr>
        <w:t xml:space="preserve"> </w:t>
      </w:r>
      <w:r w:rsidR="00194355" w:rsidRPr="005C4552">
        <w:rPr>
          <w:rFonts w:asciiTheme="minorHAnsi" w:hAnsiTheme="minorHAnsi"/>
          <w:lang w:val="en-AU"/>
        </w:rPr>
        <w:t>DHSDCSC</w:t>
      </w:r>
      <w:r w:rsidR="00194355">
        <w:rPr>
          <w:rFonts w:asciiTheme="minorHAnsi" w:hAnsiTheme="minorHAnsi"/>
          <w:lang w:val="en-AU"/>
        </w:rPr>
        <w:t xml:space="preserve"> </w:t>
      </w:r>
      <w:r w:rsidR="007B16A2" w:rsidRPr="00474422">
        <w:rPr>
          <w:rFonts w:asciiTheme="minorHAnsi" w:hAnsiTheme="minorHAnsi"/>
          <w:lang w:val="en-AU"/>
        </w:rPr>
        <w:t>and team.</w:t>
      </w:r>
      <w:r w:rsidRPr="00474422">
        <w:rPr>
          <w:rFonts w:asciiTheme="minorHAnsi" w:hAnsiTheme="minorHAnsi"/>
          <w:lang w:val="en-AU"/>
        </w:rPr>
        <w:t xml:space="preserve"> </w:t>
      </w:r>
    </w:p>
    <w:p w14:paraId="5E5F0C2E" w14:textId="6F0652F6" w:rsidR="00AF35C3" w:rsidRPr="00474422" w:rsidRDefault="009B0657" w:rsidP="00C53461">
      <w:pPr>
        <w:spacing w:after="160" w:line="276" w:lineRule="auto"/>
        <w:rPr>
          <w:rFonts w:asciiTheme="minorHAnsi" w:hAnsiTheme="minorHAnsi"/>
          <w:lang w:val="en-AU"/>
        </w:rPr>
      </w:pPr>
      <w:r w:rsidRPr="00474422">
        <w:rPr>
          <w:rFonts w:asciiTheme="minorHAnsi" w:hAnsiTheme="minorHAnsi"/>
          <w:lang w:val="en-AU"/>
        </w:rPr>
        <w:t>A</w:t>
      </w:r>
      <w:r w:rsidR="00AF35C3" w:rsidRPr="00474422">
        <w:rPr>
          <w:rFonts w:asciiTheme="minorHAnsi" w:hAnsiTheme="minorHAnsi"/>
          <w:lang w:val="en-AU"/>
        </w:rPr>
        <w:t xml:space="preserve"> </w:t>
      </w:r>
      <w:r w:rsidRPr="00474422">
        <w:rPr>
          <w:rFonts w:asciiTheme="minorHAnsi" w:hAnsiTheme="minorHAnsi"/>
          <w:lang w:val="en-AU"/>
        </w:rPr>
        <w:t xml:space="preserve">commission-initiated </w:t>
      </w:r>
      <w:r w:rsidR="00BE6FE8" w:rsidRPr="00474422">
        <w:rPr>
          <w:rFonts w:asciiTheme="minorHAnsi" w:hAnsiTheme="minorHAnsi"/>
          <w:lang w:val="en-AU"/>
        </w:rPr>
        <w:t>considera</w:t>
      </w:r>
      <w:r w:rsidR="00AF35C3" w:rsidRPr="00474422">
        <w:rPr>
          <w:rFonts w:asciiTheme="minorHAnsi" w:hAnsiTheme="minorHAnsi"/>
          <w:lang w:val="en-AU"/>
        </w:rPr>
        <w:t>tion does not have an individual complainant</w:t>
      </w:r>
      <w:r w:rsidR="0007546A">
        <w:rPr>
          <w:rFonts w:asciiTheme="minorHAnsi" w:hAnsiTheme="minorHAnsi"/>
          <w:lang w:val="en-AU"/>
        </w:rPr>
        <w:t xml:space="preserve">, as the </w:t>
      </w:r>
      <w:r w:rsidR="007B16A2">
        <w:rPr>
          <w:rFonts w:asciiTheme="minorHAnsi" w:hAnsiTheme="minorHAnsi"/>
          <w:lang w:val="en-AU"/>
        </w:rPr>
        <w:t>Commission</w:t>
      </w:r>
      <w:r w:rsidR="0007546A">
        <w:rPr>
          <w:rFonts w:asciiTheme="minorHAnsi" w:hAnsiTheme="minorHAnsi"/>
          <w:lang w:val="en-AU"/>
        </w:rPr>
        <w:t xml:space="preserve"> becomes the complainant</w:t>
      </w:r>
      <w:r w:rsidR="007B16A2">
        <w:rPr>
          <w:rStyle w:val="FootnoteReference"/>
          <w:rFonts w:asciiTheme="minorHAnsi" w:hAnsiTheme="minorHAnsi"/>
          <w:lang w:val="en-AU"/>
        </w:rPr>
        <w:footnoteReference w:id="21"/>
      </w:r>
      <w:r w:rsidR="0007546A">
        <w:rPr>
          <w:rFonts w:asciiTheme="minorHAnsi" w:hAnsiTheme="minorHAnsi"/>
          <w:lang w:val="en-AU"/>
        </w:rPr>
        <w:t>.</w:t>
      </w:r>
      <w:r w:rsidR="00AF35C3" w:rsidRPr="00474422">
        <w:rPr>
          <w:rFonts w:asciiTheme="minorHAnsi" w:hAnsiTheme="minorHAnsi"/>
          <w:lang w:val="en-AU"/>
        </w:rPr>
        <w:t xml:space="preserve"> Factors the Commission con</w:t>
      </w:r>
      <w:r w:rsidR="00AB324B" w:rsidRPr="00474422">
        <w:rPr>
          <w:rFonts w:asciiTheme="minorHAnsi" w:hAnsiTheme="minorHAnsi"/>
          <w:lang w:val="en-AU"/>
        </w:rPr>
        <w:t xml:space="preserve">siders </w:t>
      </w:r>
      <w:r w:rsidR="00B264B8">
        <w:rPr>
          <w:rFonts w:asciiTheme="minorHAnsi" w:hAnsiTheme="minorHAnsi"/>
          <w:lang w:val="en-AU"/>
        </w:rPr>
        <w:t xml:space="preserve">in </w:t>
      </w:r>
      <w:r w:rsidR="0007546A">
        <w:rPr>
          <w:rFonts w:asciiTheme="minorHAnsi" w:hAnsiTheme="minorHAnsi"/>
          <w:lang w:val="en-AU"/>
        </w:rPr>
        <w:t>assessing</w:t>
      </w:r>
      <w:r w:rsidR="00AB324B" w:rsidRPr="00474422">
        <w:rPr>
          <w:rFonts w:asciiTheme="minorHAnsi" w:hAnsiTheme="minorHAnsi"/>
          <w:lang w:val="en-AU"/>
        </w:rPr>
        <w:t xml:space="preserve"> </w:t>
      </w:r>
      <w:r w:rsidRPr="00474422">
        <w:rPr>
          <w:rFonts w:asciiTheme="minorHAnsi" w:hAnsiTheme="minorHAnsi"/>
          <w:lang w:val="en-AU"/>
        </w:rPr>
        <w:t xml:space="preserve">if </w:t>
      </w:r>
      <w:r w:rsidR="00AB324B" w:rsidRPr="00474422">
        <w:rPr>
          <w:rFonts w:asciiTheme="minorHAnsi" w:hAnsiTheme="minorHAnsi"/>
          <w:lang w:val="en-AU"/>
        </w:rPr>
        <w:t>a c</w:t>
      </w:r>
      <w:r w:rsidR="00AF35C3" w:rsidRPr="00474422">
        <w:rPr>
          <w:rFonts w:asciiTheme="minorHAnsi" w:hAnsiTheme="minorHAnsi"/>
          <w:lang w:val="en-AU"/>
        </w:rPr>
        <w:t xml:space="preserve">ommission-initiated consideration </w:t>
      </w:r>
      <w:r w:rsidRPr="00474422">
        <w:rPr>
          <w:rFonts w:asciiTheme="minorHAnsi" w:hAnsiTheme="minorHAnsi"/>
          <w:lang w:val="en-AU"/>
        </w:rPr>
        <w:t xml:space="preserve">should occur </w:t>
      </w:r>
      <w:r w:rsidR="00AF35C3" w:rsidRPr="00474422">
        <w:rPr>
          <w:rFonts w:asciiTheme="minorHAnsi" w:hAnsiTheme="minorHAnsi"/>
          <w:lang w:val="en-AU"/>
        </w:rPr>
        <w:t>include</w:t>
      </w:r>
      <w:r w:rsidR="00B264B8">
        <w:rPr>
          <w:rFonts w:asciiTheme="minorHAnsi" w:hAnsiTheme="minorHAnsi"/>
          <w:lang w:val="en-AU"/>
        </w:rPr>
        <w:t xml:space="preserve"> whether the</w:t>
      </w:r>
      <w:r w:rsidR="00AF35C3" w:rsidRPr="00474422">
        <w:rPr>
          <w:rFonts w:asciiTheme="minorHAnsi" w:hAnsiTheme="minorHAnsi"/>
          <w:lang w:val="en-AU"/>
        </w:rPr>
        <w:t xml:space="preserve">: </w:t>
      </w:r>
    </w:p>
    <w:p w14:paraId="7F632603" w14:textId="6887D32F" w:rsidR="00AF35C3" w:rsidRPr="00474422" w:rsidRDefault="00AF35C3" w:rsidP="00866E78">
      <w:pPr>
        <w:pStyle w:val="Bullet"/>
        <w:numPr>
          <w:ilvl w:val="0"/>
          <w:numId w:val="3"/>
        </w:numPr>
        <w:spacing w:after="100"/>
        <w:contextualSpacing w:val="0"/>
        <w:rPr>
          <w:rFonts w:asciiTheme="minorHAnsi" w:hAnsiTheme="minorHAnsi"/>
          <w:lang w:val="en-AU"/>
        </w:rPr>
      </w:pPr>
      <w:r w:rsidRPr="00474422">
        <w:rPr>
          <w:rFonts w:asciiTheme="minorHAnsi" w:hAnsiTheme="minorHAnsi"/>
          <w:lang w:val="en-AU"/>
        </w:rPr>
        <w:t>matter raises systemic issues, or may significantly affect an individual</w:t>
      </w:r>
    </w:p>
    <w:p w14:paraId="19B6311C" w14:textId="42B2BEE9" w:rsidR="00AF35C3" w:rsidRPr="00474422" w:rsidRDefault="00AF35C3" w:rsidP="00866E78">
      <w:pPr>
        <w:pStyle w:val="Bullet"/>
        <w:numPr>
          <w:ilvl w:val="0"/>
          <w:numId w:val="3"/>
        </w:numPr>
        <w:spacing w:after="100"/>
        <w:contextualSpacing w:val="0"/>
        <w:rPr>
          <w:rFonts w:asciiTheme="minorHAnsi" w:hAnsiTheme="minorHAnsi"/>
          <w:lang w:val="en-AU"/>
        </w:rPr>
      </w:pPr>
      <w:r w:rsidRPr="00474422">
        <w:rPr>
          <w:rFonts w:asciiTheme="minorHAnsi" w:hAnsiTheme="minorHAnsi"/>
          <w:lang w:val="en-AU"/>
        </w:rPr>
        <w:t>matter raises serious public safety or other public interest issues</w:t>
      </w:r>
    </w:p>
    <w:p w14:paraId="7D86C7EC" w14:textId="410D306A" w:rsidR="00AF35C3" w:rsidRPr="00474422" w:rsidRDefault="00AF35C3" w:rsidP="00866E78">
      <w:pPr>
        <w:pStyle w:val="Bullet"/>
        <w:numPr>
          <w:ilvl w:val="0"/>
          <w:numId w:val="3"/>
        </w:numPr>
        <w:spacing w:after="100"/>
        <w:contextualSpacing w:val="0"/>
        <w:rPr>
          <w:rFonts w:asciiTheme="minorHAnsi" w:hAnsiTheme="minorHAnsi"/>
          <w:lang w:val="en-AU"/>
        </w:rPr>
      </w:pPr>
      <w:r w:rsidRPr="00474422">
        <w:rPr>
          <w:rFonts w:asciiTheme="minorHAnsi" w:hAnsiTheme="minorHAnsi"/>
          <w:lang w:val="en-AU"/>
        </w:rPr>
        <w:t>matter has a particular impact on a vulnerable group of people</w:t>
      </w:r>
    </w:p>
    <w:p w14:paraId="36B0B740" w14:textId="55AF214A" w:rsidR="00AF35C3" w:rsidRPr="00474422" w:rsidRDefault="00AF35C3" w:rsidP="00866E78">
      <w:pPr>
        <w:pStyle w:val="Bullet"/>
        <w:numPr>
          <w:ilvl w:val="0"/>
          <w:numId w:val="3"/>
        </w:numPr>
        <w:spacing w:after="100"/>
        <w:contextualSpacing w:val="0"/>
        <w:rPr>
          <w:rFonts w:asciiTheme="minorHAnsi" w:hAnsiTheme="minorHAnsi"/>
          <w:lang w:val="en-AU"/>
        </w:rPr>
      </w:pPr>
      <w:r w:rsidRPr="00474422">
        <w:rPr>
          <w:rFonts w:asciiTheme="minorHAnsi" w:hAnsiTheme="minorHAnsi"/>
          <w:lang w:val="en-AU"/>
        </w:rPr>
        <w:t xml:space="preserve">outcome available </w:t>
      </w:r>
      <w:proofErr w:type="gramStart"/>
      <w:r w:rsidRPr="00474422">
        <w:rPr>
          <w:rFonts w:asciiTheme="minorHAnsi" w:hAnsiTheme="minorHAnsi"/>
          <w:lang w:val="en-AU"/>
        </w:rPr>
        <w:t>as a result of</w:t>
      </w:r>
      <w:proofErr w:type="gramEnd"/>
      <w:r w:rsidRPr="00474422">
        <w:rPr>
          <w:rFonts w:asciiTheme="minorHAnsi" w:hAnsiTheme="minorHAnsi"/>
          <w:lang w:val="en-AU"/>
        </w:rPr>
        <w:t xml:space="preserve"> the Commission looking into a matter on its own initiative.  </w:t>
      </w:r>
    </w:p>
    <w:p w14:paraId="3472D84F" w14:textId="7D87D71E" w:rsidR="00C8398C" w:rsidRPr="00474422" w:rsidRDefault="00C8398C" w:rsidP="00C53461">
      <w:pPr>
        <w:spacing w:after="160" w:line="276" w:lineRule="auto"/>
        <w:rPr>
          <w:rFonts w:asciiTheme="minorHAnsi" w:hAnsiTheme="minorHAnsi"/>
          <w:b/>
          <w:lang w:val="en-AU"/>
        </w:rPr>
      </w:pPr>
      <w:bookmarkStart w:id="61" w:name="_Toc454970210"/>
      <w:r w:rsidRPr="00474422">
        <w:rPr>
          <w:rFonts w:asciiTheme="minorHAnsi" w:hAnsiTheme="minorHAnsi"/>
          <w:lang w:val="en-AU"/>
        </w:rPr>
        <w:t xml:space="preserve">The HRC Act requires that a commission-initiated consideration must, as far as practicable, be conducted as if it were a consideration of a complaint. </w:t>
      </w:r>
      <w:r w:rsidR="00554003" w:rsidRPr="00554003">
        <w:rPr>
          <w:rFonts w:asciiTheme="minorHAnsi" w:hAnsiTheme="minorHAnsi"/>
        </w:rPr>
        <w:t xml:space="preserve">Therefore, </w:t>
      </w:r>
      <w:r w:rsidR="00554003">
        <w:rPr>
          <w:rFonts w:asciiTheme="minorHAnsi" w:hAnsiTheme="minorHAnsi"/>
        </w:rPr>
        <w:t>c</w:t>
      </w:r>
      <w:r w:rsidR="00554003" w:rsidRPr="00554003">
        <w:rPr>
          <w:rFonts w:asciiTheme="minorHAnsi" w:hAnsiTheme="minorHAnsi"/>
        </w:rPr>
        <w:t xml:space="preserve">ommission-initiated considerations will generally be managed by the </w:t>
      </w:r>
      <w:r w:rsidR="00554003" w:rsidRPr="005C4552">
        <w:rPr>
          <w:rFonts w:asciiTheme="minorHAnsi" w:hAnsiTheme="minorHAnsi"/>
          <w:lang w:val="en-AU"/>
        </w:rPr>
        <w:t>DHSDCSC</w:t>
      </w:r>
      <w:r w:rsidR="00554003">
        <w:rPr>
          <w:rFonts w:asciiTheme="minorHAnsi" w:hAnsiTheme="minorHAnsi"/>
          <w:lang w:val="en-AU"/>
        </w:rPr>
        <w:t xml:space="preserve"> </w:t>
      </w:r>
      <w:r w:rsidR="00554003" w:rsidRPr="00554003">
        <w:rPr>
          <w:rFonts w:asciiTheme="minorHAnsi" w:hAnsiTheme="minorHAnsi"/>
        </w:rPr>
        <w:t xml:space="preserve">and team. </w:t>
      </w:r>
      <w:r w:rsidR="00FC5169">
        <w:rPr>
          <w:rFonts w:asciiTheme="minorHAnsi" w:hAnsiTheme="minorHAnsi"/>
        </w:rPr>
        <w:t>T</w:t>
      </w:r>
      <w:r w:rsidR="00554003" w:rsidRPr="00554003">
        <w:rPr>
          <w:rFonts w:asciiTheme="minorHAnsi" w:hAnsiTheme="minorHAnsi"/>
        </w:rPr>
        <w:t xml:space="preserve">he </w:t>
      </w:r>
      <w:r w:rsidR="00554003" w:rsidRPr="005C4552">
        <w:rPr>
          <w:rFonts w:asciiTheme="minorHAnsi" w:hAnsiTheme="minorHAnsi"/>
          <w:lang w:val="en-AU"/>
        </w:rPr>
        <w:t>DHSDCSC</w:t>
      </w:r>
      <w:r w:rsidR="00554003">
        <w:rPr>
          <w:rFonts w:asciiTheme="minorHAnsi" w:hAnsiTheme="minorHAnsi"/>
          <w:lang w:val="en-AU"/>
        </w:rPr>
        <w:t xml:space="preserve"> </w:t>
      </w:r>
      <w:r w:rsidR="00FC5169">
        <w:rPr>
          <w:rFonts w:asciiTheme="minorHAnsi" w:hAnsiTheme="minorHAnsi"/>
        </w:rPr>
        <w:t>may, where appropriate</w:t>
      </w:r>
      <w:r w:rsidR="00094620">
        <w:rPr>
          <w:rFonts w:asciiTheme="minorHAnsi" w:hAnsiTheme="minorHAnsi"/>
        </w:rPr>
        <w:t>,</w:t>
      </w:r>
      <w:r w:rsidR="00554003" w:rsidRPr="00554003">
        <w:rPr>
          <w:rFonts w:asciiTheme="minorHAnsi" w:hAnsiTheme="minorHAnsi"/>
        </w:rPr>
        <w:t xml:space="preserve"> notify </w:t>
      </w:r>
      <w:r w:rsidR="00FC5169">
        <w:rPr>
          <w:rFonts w:asciiTheme="minorHAnsi" w:hAnsiTheme="minorHAnsi"/>
        </w:rPr>
        <w:t>the President</w:t>
      </w:r>
      <w:r w:rsidR="00554003" w:rsidRPr="00554003">
        <w:rPr>
          <w:rFonts w:asciiTheme="minorHAnsi" w:hAnsiTheme="minorHAnsi"/>
        </w:rPr>
        <w:t xml:space="preserve"> of a commission-initiated consideration. As with systemic reviews, resources may be provided from another area of the Commission with the prior consent of that Commissioner.</w:t>
      </w:r>
    </w:p>
    <w:p w14:paraId="34E1222C" w14:textId="77777777" w:rsidR="00AF35C3" w:rsidRPr="00474422" w:rsidRDefault="00AF35C3" w:rsidP="00C53461">
      <w:pPr>
        <w:pStyle w:val="Heading2"/>
        <w:spacing w:before="0" w:after="160" w:line="276" w:lineRule="auto"/>
        <w:rPr>
          <w:rFonts w:asciiTheme="minorHAnsi" w:hAnsiTheme="minorHAnsi"/>
          <w:i/>
          <w:lang w:val="en-AU"/>
        </w:rPr>
      </w:pPr>
      <w:bookmarkStart w:id="62" w:name="_Toc227830089"/>
      <w:r w:rsidRPr="00474422">
        <w:rPr>
          <w:rFonts w:asciiTheme="minorHAnsi" w:hAnsiTheme="minorHAnsi"/>
          <w:lang w:val="en-AU"/>
        </w:rPr>
        <w:t>Recommendations and Adverse Comments</w:t>
      </w:r>
      <w:bookmarkEnd w:id="61"/>
      <w:bookmarkEnd w:id="62"/>
    </w:p>
    <w:p w14:paraId="69201A84" w14:textId="4AEF88D4" w:rsidR="00807B6E" w:rsidRPr="00474422" w:rsidRDefault="00807B6E" w:rsidP="00C53461">
      <w:pPr>
        <w:spacing w:after="160" w:line="276" w:lineRule="auto"/>
        <w:rPr>
          <w:rFonts w:asciiTheme="minorHAnsi" w:hAnsiTheme="minorHAnsi"/>
          <w:lang w:val="en-AU"/>
        </w:rPr>
      </w:pPr>
      <w:r w:rsidRPr="00474422">
        <w:rPr>
          <w:rFonts w:asciiTheme="minorHAnsi" w:hAnsiTheme="minorHAnsi"/>
          <w:lang w:val="en-AU"/>
        </w:rPr>
        <w:t xml:space="preserve">At the conclusion of a complaint about a service, or a commission-initiated consideration, a report may be written </w:t>
      </w:r>
      <w:r w:rsidR="00B264B8">
        <w:rPr>
          <w:rFonts w:asciiTheme="minorHAnsi" w:hAnsiTheme="minorHAnsi"/>
          <w:lang w:val="en-AU"/>
        </w:rPr>
        <w:t>which</w:t>
      </w:r>
      <w:r w:rsidRPr="00474422">
        <w:rPr>
          <w:rFonts w:asciiTheme="minorHAnsi" w:hAnsiTheme="minorHAnsi"/>
          <w:lang w:val="en-AU"/>
        </w:rPr>
        <w:t xml:space="preserve"> may include recommendations. The person or agency that the recommendation relates to must provide a response to the Commission about the actions taken to comply with the recommendations. </w:t>
      </w:r>
    </w:p>
    <w:p w14:paraId="0FA63510" w14:textId="145A9E0F" w:rsidR="007856FE" w:rsidRPr="00474422" w:rsidRDefault="00807B6E" w:rsidP="00C53461">
      <w:pPr>
        <w:spacing w:after="160" w:line="276" w:lineRule="auto"/>
        <w:rPr>
          <w:rFonts w:asciiTheme="minorHAnsi" w:hAnsiTheme="minorHAnsi"/>
          <w:lang w:val="en-AU"/>
        </w:rPr>
      </w:pPr>
      <w:r w:rsidRPr="00474422">
        <w:rPr>
          <w:rFonts w:asciiTheme="minorHAnsi" w:hAnsiTheme="minorHAnsi"/>
          <w:lang w:val="en-AU"/>
        </w:rPr>
        <w:t xml:space="preserve">If the Commission makes a recommendation, it must state a reasonable time within which the action should be taken. It can be an offence if the person or agency fails to tell the Commission what action has been taken about the recommendation. </w:t>
      </w:r>
      <w:r w:rsidR="007856FE" w:rsidRPr="00474422">
        <w:rPr>
          <w:rFonts w:asciiTheme="minorHAnsi" w:hAnsiTheme="minorHAnsi"/>
          <w:lang w:val="en-AU"/>
        </w:rPr>
        <w:t xml:space="preserve">The Commission can publish or report about an entity’s failure to </w:t>
      </w:r>
      <w:r w:rsidR="007856FE" w:rsidRPr="00474422">
        <w:rPr>
          <w:rFonts w:asciiTheme="minorHAnsi" w:hAnsiTheme="minorHAnsi"/>
          <w:lang w:val="en-AU"/>
        </w:rPr>
        <w:lastRenderedPageBreak/>
        <w:t>do something recommended or attend an interview or provide information to the Commission. However, prior to doing so, the Commission must give the entity a written notice that</w:t>
      </w:r>
      <w:r w:rsidR="00B264B8">
        <w:rPr>
          <w:rFonts w:asciiTheme="minorHAnsi" w:hAnsiTheme="minorHAnsi"/>
          <w:lang w:val="en-AU"/>
        </w:rPr>
        <w:t>:</w:t>
      </w:r>
    </w:p>
    <w:p w14:paraId="764E6AFF" w14:textId="7395644A" w:rsidR="007856FE" w:rsidRPr="00474422" w:rsidRDefault="007856FE" w:rsidP="00866E78">
      <w:pPr>
        <w:pStyle w:val="Bullet"/>
        <w:numPr>
          <w:ilvl w:val="0"/>
          <w:numId w:val="3"/>
        </w:numPr>
        <w:spacing w:after="100"/>
        <w:contextualSpacing w:val="0"/>
        <w:rPr>
          <w:rFonts w:asciiTheme="minorHAnsi" w:hAnsiTheme="minorHAnsi"/>
          <w:lang w:val="en-AU"/>
        </w:rPr>
      </w:pPr>
      <w:r w:rsidRPr="00474422">
        <w:rPr>
          <w:rFonts w:asciiTheme="minorHAnsi" w:hAnsiTheme="minorHAnsi"/>
          <w:lang w:val="en-AU"/>
        </w:rPr>
        <w:t>give details of the entity’s failure to which the notice relates</w:t>
      </w:r>
    </w:p>
    <w:p w14:paraId="396B9DB7" w14:textId="372A02F3" w:rsidR="007856FE" w:rsidRPr="00474422" w:rsidRDefault="007856FE" w:rsidP="00866E78">
      <w:pPr>
        <w:pStyle w:val="Bullet"/>
        <w:numPr>
          <w:ilvl w:val="0"/>
          <w:numId w:val="3"/>
        </w:numPr>
        <w:spacing w:after="100"/>
        <w:contextualSpacing w:val="0"/>
        <w:rPr>
          <w:rFonts w:asciiTheme="minorHAnsi" w:hAnsiTheme="minorHAnsi"/>
          <w:lang w:val="en-AU"/>
        </w:rPr>
      </w:pPr>
      <w:r w:rsidRPr="00474422">
        <w:rPr>
          <w:rFonts w:asciiTheme="minorHAnsi" w:hAnsiTheme="minorHAnsi"/>
          <w:lang w:val="en-AU"/>
        </w:rPr>
        <w:t>explain that the Commission proposes to publish the entity’s name and details of the entity’s failure</w:t>
      </w:r>
    </w:p>
    <w:p w14:paraId="708E50AA" w14:textId="6CD77C70" w:rsidR="007856FE" w:rsidRPr="00474422" w:rsidRDefault="007856FE" w:rsidP="00866E78">
      <w:pPr>
        <w:pStyle w:val="Bullet"/>
        <w:numPr>
          <w:ilvl w:val="0"/>
          <w:numId w:val="3"/>
        </w:numPr>
        <w:spacing w:after="100"/>
        <w:contextualSpacing w:val="0"/>
        <w:rPr>
          <w:rFonts w:asciiTheme="minorHAnsi" w:hAnsiTheme="minorHAnsi"/>
          <w:lang w:val="en-AU"/>
        </w:rPr>
      </w:pPr>
      <w:r w:rsidRPr="00474422">
        <w:rPr>
          <w:rFonts w:asciiTheme="minorHAnsi" w:hAnsiTheme="minorHAnsi"/>
          <w:lang w:val="en-AU"/>
        </w:rPr>
        <w:t xml:space="preserve">invites submissions about the proposed publication within the time stated in the notice (not less than </w:t>
      </w:r>
      <w:r w:rsidR="00554003">
        <w:rPr>
          <w:rFonts w:asciiTheme="minorHAnsi" w:hAnsiTheme="minorHAnsi"/>
          <w:lang w:val="en-AU"/>
        </w:rPr>
        <w:t>2</w:t>
      </w:r>
      <w:r w:rsidRPr="00474422">
        <w:rPr>
          <w:rFonts w:asciiTheme="minorHAnsi" w:hAnsiTheme="minorHAnsi"/>
          <w:lang w:val="en-AU"/>
        </w:rPr>
        <w:t xml:space="preserve"> weeks after the day the entity is given the notice).</w:t>
      </w:r>
    </w:p>
    <w:p w14:paraId="4F41D04A" w14:textId="261EEEFF" w:rsidR="005E4702" w:rsidRPr="00474422" w:rsidRDefault="00807B6E" w:rsidP="00C53461">
      <w:pPr>
        <w:spacing w:after="160" w:line="276" w:lineRule="auto"/>
        <w:rPr>
          <w:rFonts w:asciiTheme="minorHAnsi" w:hAnsiTheme="minorHAnsi"/>
          <w:lang w:val="en-AU"/>
        </w:rPr>
      </w:pPr>
      <w:r w:rsidRPr="00474422">
        <w:rPr>
          <w:rFonts w:asciiTheme="minorHAnsi" w:hAnsiTheme="minorHAnsi"/>
          <w:lang w:val="en-AU"/>
        </w:rPr>
        <w:t xml:space="preserve">There may be times when the outcome of a complaint or commission-initiated consideration may include adverse comments about a person. Before the adverse comment is included in a report, the Commission will contact the person to advise them of the intention to make the adverse comment and provide that person an opportunity to </w:t>
      </w:r>
      <w:r w:rsidR="00554003">
        <w:rPr>
          <w:rFonts w:asciiTheme="minorHAnsi" w:hAnsiTheme="minorHAnsi"/>
          <w:lang w:val="en-AU"/>
        </w:rPr>
        <w:t>respond</w:t>
      </w:r>
      <w:r w:rsidRPr="00474422">
        <w:rPr>
          <w:rFonts w:asciiTheme="minorHAnsi" w:hAnsiTheme="minorHAnsi"/>
          <w:lang w:val="en-AU"/>
        </w:rPr>
        <w:t xml:space="preserve">. </w:t>
      </w:r>
    </w:p>
    <w:p w14:paraId="00FC334A" w14:textId="4CF80389" w:rsidR="00B37E93" w:rsidRPr="00474422" w:rsidRDefault="00B37E93" w:rsidP="00AC4B56">
      <w:pPr>
        <w:pStyle w:val="Heading1"/>
        <w:spacing w:before="0" w:after="160" w:line="276" w:lineRule="auto"/>
        <w:ind w:left="0" w:hanging="567"/>
        <w:rPr>
          <w:lang w:val="en-AU"/>
        </w:rPr>
      </w:pPr>
      <w:bookmarkStart w:id="63" w:name="_Toc227830090"/>
      <w:r w:rsidRPr="00474422">
        <w:rPr>
          <w:lang w:val="en-AU"/>
        </w:rPr>
        <w:t>Sharing Resources</w:t>
      </w:r>
      <w:bookmarkEnd w:id="63"/>
    </w:p>
    <w:p w14:paraId="7F3AEA08" w14:textId="14A9224E" w:rsidR="00091715" w:rsidRPr="00474422" w:rsidRDefault="00B37E93" w:rsidP="00C53461">
      <w:pPr>
        <w:spacing w:after="160" w:line="276" w:lineRule="auto"/>
        <w:rPr>
          <w:rFonts w:asciiTheme="minorHAnsi" w:hAnsiTheme="minorHAnsi"/>
          <w:lang w:val="en-AU"/>
        </w:rPr>
      </w:pPr>
      <w:r w:rsidRPr="00474422">
        <w:rPr>
          <w:rFonts w:asciiTheme="minorHAnsi" w:hAnsiTheme="minorHAnsi"/>
          <w:lang w:val="en-AU"/>
        </w:rPr>
        <w:t xml:space="preserve">The Commission </w:t>
      </w:r>
      <w:proofErr w:type="gramStart"/>
      <w:r w:rsidRPr="00474422">
        <w:rPr>
          <w:rFonts w:asciiTheme="minorHAnsi" w:hAnsiTheme="minorHAnsi"/>
          <w:lang w:val="en-AU"/>
        </w:rPr>
        <w:t>strives at all times</w:t>
      </w:r>
      <w:proofErr w:type="gramEnd"/>
      <w:r w:rsidRPr="00474422">
        <w:rPr>
          <w:rFonts w:asciiTheme="minorHAnsi" w:hAnsiTheme="minorHAnsi"/>
          <w:lang w:val="en-AU"/>
        </w:rPr>
        <w:t xml:space="preserve"> to act </w:t>
      </w:r>
      <w:r w:rsidR="00AC4B56" w:rsidRPr="00474422">
        <w:rPr>
          <w:rFonts w:asciiTheme="minorHAnsi" w:hAnsiTheme="minorHAnsi"/>
          <w:lang w:val="en-AU"/>
        </w:rPr>
        <w:t>collegia</w:t>
      </w:r>
      <w:r w:rsidR="00AC4B56">
        <w:rPr>
          <w:rFonts w:asciiTheme="minorHAnsi" w:hAnsiTheme="minorHAnsi"/>
          <w:lang w:val="en-AU"/>
        </w:rPr>
        <w:t>te</w:t>
      </w:r>
      <w:r w:rsidR="00AC4B56" w:rsidRPr="00474422">
        <w:rPr>
          <w:rFonts w:asciiTheme="minorHAnsi" w:hAnsiTheme="minorHAnsi"/>
          <w:lang w:val="en-AU"/>
        </w:rPr>
        <w:t>ly and</w:t>
      </w:r>
      <w:r w:rsidRPr="00474422">
        <w:rPr>
          <w:rFonts w:asciiTheme="minorHAnsi" w:hAnsiTheme="minorHAnsi"/>
          <w:lang w:val="en-AU"/>
        </w:rPr>
        <w:t xml:space="preserve"> share expertise and resources across teams to further the strategic aims of the organisation. This is particularly so for the </w:t>
      </w:r>
      <w:r w:rsidR="00263366" w:rsidRPr="00474422">
        <w:rPr>
          <w:rFonts w:asciiTheme="minorHAnsi" w:hAnsiTheme="minorHAnsi"/>
          <w:lang w:val="en-AU"/>
        </w:rPr>
        <w:t>President’s</w:t>
      </w:r>
      <w:r w:rsidRPr="00474422">
        <w:rPr>
          <w:rFonts w:asciiTheme="minorHAnsi" w:hAnsiTheme="minorHAnsi"/>
          <w:lang w:val="en-AU"/>
        </w:rPr>
        <w:t xml:space="preserve"> team whose functions are to support the work of the whole organisation.  </w:t>
      </w:r>
    </w:p>
    <w:p w14:paraId="73E253AD" w14:textId="1717BDD1" w:rsidR="00ED2351" w:rsidRDefault="00091715" w:rsidP="00C53461">
      <w:pPr>
        <w:spacing w:after="160" w:line="276" w:lineRule="auto"/>
        <w:rPr>
          <w:rFonts w:asciiTheme="minorHAnsi" w:hAnsiTheme="minorHAnsi"/>
          <w:lang w:val="en-AU"/>
        </w:rPr>
      </w:pPr>
      <w:r w:rsidRPr="00474422">
        <w:rPr>
          <w:rFonts w:asciiTheme="minorHAnsi" w:hAnsiTheme="minorHAnsi"/>
          <w:lang w:val="en-AU"/>
        </w:rPr>
        <w:t xml:space="preserve">The President’s Team includes central </w:t>
      </w:r>
      <w:r w:rsidR="00DB271D">
        <w:rPr>
          <w:rFonts w:asciiTheme="minorHAnsi" w:hAnsiTheme="minorHAnsi"/>
          <w:lang w:val="en-AU"/>
        </w:rPr>
        <w:t xml:space="preserve">coordinated </w:t>
      </w:r>
      <w:r w:rsidRPr="00474422">
        <w:rPr>
          <w:rFonts w:asciiTheme="minorHAnsi" w:hAnsiTheme="minorHAnsi"/>
          <w:lang w:val="en-AU"/>
        </w:rPr>
        <w:t>corporate functions</w:t>
      </w:r>
      <w:r w:rsidR="00DB271D">
        <w:rPr>
          <w:rFonts w:asciiTheme="minorHAnsi" w:hAnsiTheme="minorHAnsi"/>
          <w:lang w:val="en-AU"/>
        </w:rPr>
        <w:t xml:space="preserve"> including</w:t>
      </w:r>
      <w:r w:rsidR="00ED2351">
        <w:rPr>
          <w:rFonts w:asciiTheme="minorHAnsi" w:hAnsiTheme="minorHAnsi"/>
          <w:lang w:val="en-AU"/>
        </w:rPr>
        <w:t>:</w:t>
      </w:r>
      <w:r w:rsidRPr="00474422">
        <w:rPr>
          <w:rFonts w:asciiTheme="minorHAnsi" w:hAnsiTheme="minorHAnsi"/>
          <w:lang w:val="en-AU"/>
        </w:rPr>
        <w:t xml:space="preserve"> </w:t>
      </w:r>
    </w:p>
    <w:p w14:paraId="7D163D03" w14:textId="1D55B5FB" w:rsidR="00ED2351" w:rsidRDefault="00DB271D" w:rsidP="00866E78">
      <w:pPr>
        <w:pStyle w:val="Bullet"/>
        <w:numPr>
          <w:ilvl w:val="0"/>
          <w:numId w:val="3"/>
        </w:numPr>
        <w:spacing w:after="100"/>
        <w:contextualSpacing w:val="0"/>
        <w:rPr>
          <w:rFonts w:asciiTheme="minorHAnsi" w:hAnsiTheme="minorHAnsi"/>
          <w:lang w:val="en-AU"/>
        </w:rPr>
      </w:pPr>
      <w:r w:rsidRPr="002C735D">
        <w:rPr>
          <w:rFonts w:asciiTheme="minorHAnsi" w:hAnsiTheme="minorHAnsi"/>
          <w:lang w:val="en-AU"/>
        </w:rPr>
        <w:t xml:space="preserve">governance </w:t>
      </w:r>
      <w:r w:rsidR="00ED2351">
        <w:rPr>
          <w:rFonts w:asciiTheme="minorHAnsi" w:hAnsiTheme="minorHAnsi"/>
          <w:lang w:val="en-AU"/>
        </w:rPr>
        <w:t xml:space="preserve">- </w:t>
      </w:r>
      <w:r w:rsidRPr="002C735D">
        <w:rPr>
          <w:rFonts w:asciiTheme="minorHAnsi" w:hAnsiTheme="minorHAnsi"/>
          <w:lang w:val="en-AU"/>
        </w:rPr>
        <w:t>coordination,</w:t>
      </w:r>
      <w:r w:rsidR="00F20BD2">
        <w:rPr>
          <w:rFonts w:asciiTheme="minorHAnsi" w:hAnsiTheme="minorHAnsi"/>
          <w:lang w:val="en-AU"/>
        </w:rPr>
        <w:t xml:space="preserve"> freedom of information,</w:t>
      </w:r>
      <w:r w:rsidRPr="002C735D">
        <w:rPr>
          <w:rFonts w:asciiTheme="minorHAnsi" w:hAnsiTheme="minorHAnsi"/>
          <w:lang w:val="en-AU"/>
        </w:rPr>
        <w:t xml:space="preserve"> polic</w:t>
      </w:r>
      <w:r w:rsidR="003A0261">
        <w:rPr>
          <w:rFonts w:asciiTheme="minorHAnsi" w:hAnsiTheme="minorHAnsi"/>
          <w:lang w:val="en-AU"/>
        </w:rPr>
        <w:t>y and procedure development, risk and audit</w:t>
      </w:r>
      <w:r w:rsidR="00F20BD2">
        <w:rPr>
          <w:rFonts w:asciiTheme="minorHAnsi" w:hAnsiTheme="minorHAnsi"/>
          <w:lang w:val="en-AU"/>
        </w:rPr>
        <w:t>, emergency management</w:t>
      </w:r>
    </w:p>
    <w:p w14:paraId="61961B28" w14:textId="63EA8FE6" w:rsidR="00ED2351" w:rsidRDefault="00091715" w:rsidP="00866E78">
      <w:pPr>
        <w:pStyle w:val="Bullet"/>
        <w:numPr>
          <w:ilvl w:val="0"/>
          <w:numId w:val="3"/>
        </w:numPr>
        <w:spacing w:after="100"/>
        <w:contextualSpacing w:val="0"/>
        <w:rPr>
          <w:rFonts w:asciiTheme="minorHAnsi" w:hAnsiTheme="minorHAnsi"/>
          <w:lang w:val="en-AU"/>
        </w:rPr>
      </w:pPr>
      <w:r w:rsidRPr="002C735D">
        <w:rPr>
          <w:rFonts w:asciiTheme="minorHAnsi" w:hAnsiTheme="minorHAnsi"/>
          <w:lang w:val="en-AU"/>
        </w:rPr>
        <w:t>administration</w:t>
      </w:r>
      <w:r w:rsidR="00DB271D" w:rsidRPr="002C735D">
        <w:rPr>
          <w:rFonts w:asciiTheme="minorHAnsi" w:hAnsiTheme="minorHAnsi"/>
          <w:lang w:val="en-AU"/>
        </w:rPr>
        <w:t xml:space="preserve"> </w:t>
      </w:r>
      <w:r w:rsidR="00ED2351">
        <w:rPr>
          <w:rFonts w:asciiTheme="minorHAnsi" w:hAnsiTheme="minorHAnsi"/>
          <w:lang w:val="en-AU"/>
        </w:rPr>
        <w:t>-</w:t>
      </w:r>
      <w:r w:rsidR="00DB271D" w:rsidRPr="002C735D">
        <w:rPr>
          <w:rFonts w:asciiTheme="minorHAnsi" w:hAnsiTheme="minorHAnsi"/>
          <w:lang w:val="en-AU"/>
        </w:rPr>
        <w:t xml:space="preserve"> delivery of reception</w:t>
      </w:r>
      <w:r w:rsidR="003A0261">
        <w:rPr>
          <w:rFonts w:asciiTheme="minorHAnsi" w:hAnsiTheme="minorHAnsi"/>
          <w:lang w:val="en-AU"/>
        </w:rPr>
        <w:t xml:space="preserve"> services</w:t>
      </w:r>
      <w:r w:rsidR="00DB271D" w:rsidRPr="002C735D">
        <w:rPr>
          <w:rFonts w:asciiTheme="minorHAnsi" w:hAnsiTheme="minorHAnsi"/>
          <w:lang w:val="en-AU"/>
        </w:rPr>
        <w:t xml:space="preserve">, </w:t>
      </w:r>
      <w:r w:rsidR="003A0261">
        <w:rPr>
          <w:rFonts w:asciiTheme="minorHAnsi" w:hAnsiTheme="minorHAnsi"/>
          <w:lang w:val="en-AU"/>
        </w:rPr>
        <w:t>building</w:t>
      </w:r>
      <w:r w:rsidR="00DB271D" w:rsidRPr="002C735D">
        <w:rPr>
          <w:rFonts w:asciiTheme="minorHAnsi" w:hAnsiTheme="minorHAnsi"/>
          <w:lang w:val="en-AU"/>
        </w:rPr>
        <w:t xml:space="preserve"> management</w:t>
      </w:r>
      <w:r w:rsidR="00F20BD2">
        <w:rPr>
          <w:rFonts w:asciiTheme="minorHAnsi" w:hAnsiTheme="minorHAnsi"/>
          <w:lang w:val="en-AU"/>
        </w:rPr>
        <w:t>, travel</w:t>
      </w:r>
    </w:p>
    <w:p w14:paraId="0BA7C504" w14:textId="633DEA7D" w:rsidR="00ED2351" w:rsidRDefault="00091715" w:rsidP="00866E78">
      <w:pPr>
        <w:pStyle w:val="Bullet"/>
        <w:numPr>
          <w:ilvl w:val="0"/>
          <w:numId w:val="3"/>
        </w:numPr>
        <w:spacing w:after="100"/>
        <w:contextualSpacing w:val="0"/>
        <w:rPr>
          <w:rFonts w:asciiTheme="minorHAnsi" w:hAnsiTheme="minorHAnsi"/>
          <w:lang w:val="en-AU"/>
        </w:rPr>
      </w:pPr>
      <w:r w:rsidRPr="002C735D">
        <w:rPr>
          <w:rFonts w:asciiTheme="minorHAnsi" w:hAnsiTheme="minorHAnsi"/>
          <w:lang w:val="en-AU"/>
        </w:rPr>
        <w:t>finance</w:t>
      </w:r>
      <w:r w:rsidR="00DB271D" w:rsidRPr="002C735D">
        <w:rPr>
          <w:rFonts w:asciiTheme="minorHAnsi" w:hAnsiTheme="minorHAnsi"/>
          <w:lang w:val="en-AU"/>
        </w:rPr>
        <w:t xml:space="preserve"> </w:t>
      </w:r>
      <w:r w:rsidR="00ED2351">
        <w:rPr>
          <w:rFonts w:asciiTheme="minorHAnsi" w:hAnsiTheme="minorHAnsi"/>
          <w:lang w:val="en-AU"/>
        </w:rPr>
        <w:t xml:space="preserve">– </w:t>
      </w:r>
      <w:r w:rsidR="00DB271D" w:rsidRPr="002C735D">
        <w:rPr>
          <w:rFonts w:asciiTheme="minorHAnsi" w:hAnsiTheme="minorHAnsi"/>
          <w:lang w:val="en-AU"/>
        </w:rPr>
        <w:t>budget</w:t>
      </w:r>
      <w:r w:rsidR="00ED2351">
        <w:rPr>
          <w:rFonts w:asciiTheme="minorHAnsi" w:hAnsiTheme="minorHAnsi"/>
          <w:lang w:val="en-AU"/>
        </w:rPr>
        <w:t xml:space="preserve">, </w:t>
      </w:r>
      <w:r w:rsidR="00DB271D" w:rsidRPr="002C735D">
        <w:rPr>
          <w:rFonts w:asciiTheme="minorHAnsi" w:hAnsiTheme="minorHAnsi"/>
          <w:lang w:val="en-AU"/>
        </w:rPr>
        <w:t>reporting</w:t>
      </w:r>
      <w:r w:rsidR="003A0261">
        <w:rPr>
          <w:rFonts w:asciiTheme="minorHAnsi" w:hAnsiTheme="minorHAnsi"/>
          <w:lang w:val="en-AU"/>
        </w:rPr>
        <w:t xml:space="preserve"> payroll</w:t>
      </w:r>
      <w:r w:rsidR="00ED2351">
        <w:rPr>
          <w:rFonts w:asciiTheme="minorHAnsi" w:hAnsiTheme="minorHAnsi"/>
          <w:lang w:val="en-AU"/>
        </w:rPr>
        <w:t>, invoice processing</w:t>
      </w:r>
    </w:p>
    <w:p w14:paraId="7CED0381" w14:textId="3E115A53" w:rsidR="003A0261" w:rsidRDefault="003A0261"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human resources – training</w:t>
      </w:r>
      <w:r w:rsidR="00F20BD2">
        <w:rPr>
          <w:rFonts w:asciiTheme="minorHAnsi" w:hAnsiTheme="minorHAnsi"/>
          <w:lang w:val="en-AU"/>
        </w:rPr>
        <w:t xml:space="preserve"> coordination</w:t>
      </w:r>
      <w:r>
        <w:rPr>
          <w:rFonts w:asciiTheme="minorHAnsi" w:hAnsiTheme="minorHAnsi"/>
          <w:lang w:val="en-AU"/>
        </w:rPr>
        <w:t>, leave</w:t>
      </w:r>
      <w:r w:rsidR="00F20BD2">
        <w:rPr>
          <w:rFonts w:asciiTheme="minorHAnsi" w:hAnsiTheme="minorHAnsi"/>
          <w:lang w:val="en-AU"/>
        </w:rPr>
        <w:t xml:space="preserve"> reporting</w:t>
      </w:r>
      <w:r>
        <w:rPr>
          <w:rFonts w:asciiTheme="minorHAnsi" w:hAnsiTheme="minorHAnsi"/>
          <w:lang w:val="en-AU"/>
        </w:rPr>
        <w:t>, workplace health and safety, social inclusion</w:t>
      </w:r>
      <w:r w:rsidR="00F20BD2">
        <w:rPr>
          <w:rFonts w:asciiTheme="minorHAnsi" w:hAnsiTheme="minorHAnsi"/>
          <w:lang w:val="en-AU"/>
        </w:rPr>
        <w:t>, Commission induction</w:t>
      </w:r>
    </w:p>
    <w:p w14:paraId="10D8959C" w14:textId="5959AAE1" w:rsidR="00ED2351" w:rsidRDefault="00091715" w:rsidP="00866E78">
      <w:pPr>
        <w:pStyle w:val="Bullet"/>
        <w:numPr>
          <w:ilvl w:val="0"/>
          <w:numId w:val="3"/>
        </w:numPr>
        <w:spacing w:after="100"/>
        <w:contextualSpacing w:val="0"/>
        <w:rPr>
          <w:rFonts w:asciiTheme="minorHAnsi" w:hAnsiTheme="minorHAnsi"/>
          <w:lang w:val="en-AU"/>
        </w:rPr>
      </w:pPr>
      <w:r w:rsidRPr="002C735D">
        <w:rPr>
          <w:rFonts w:asciiTheme="minorHAnsi" w:hAnsiTheme="minorHAnsi"/>
          <w:lang w:val="en-AU"/>
        </w:rPr>
        <w:t>communications</w:t>
      </w:r>
      <w:r w:rsidR="003A0261">
        <w:rPr>
          <w:rFonts w:asciiTheme="minorHAnsi" w:hAnsiTheme="minorHAnsi"/>
          <w:lang w:val="en-AU"/>
        </w:rPr>
        <w:t xml:space="preserve"> - </w:t>
      </w:r>
      <w:r w:rsidR="00DB271D" w:rsidRPr="002C735D">
        <w:rPr>
          <w:rFonts w:asciiTheme="minorHAnsi" w:hAnsiTheme="minorHAnsi"/>
          <w:lang w:val="en-AU"/>
        </w:rPr>
        <w:t xml:space="preserve">media </w:t>
      </w:r>
      <w:r w:rsidR="003A0261">
        <w:rPr>
          <w:rFonts w:asciiTheme="minorHAnsi" w:hAnsiTheme="minorHAnsi"/>
          <w:lang w:val="en-AU"/>
        </w:rPr>
        <w:t xml:space="preserve">coordination, </w:t>
      </w:r>
      <w:r w:rsidR="00DB271D" w:rsidRPr="002C735D">
        <w:rPr>
          <w:rFonts w:asciiTheme="minorHAnsi" w:hAnsiTheme="minorHAnsi"/>
          <w:lang w:val="en-AU"/>
        </w:rPr>
        <w:t>events</w:t>
      </w:r>
      <w:r w:rsidR="003A0261">
        <w:rPr>
          <w:rFonts w:asciiTheme="minorHAnsi" w:hAnsiTheme="minorHAnsi"/>
          <w:lang w:val="en-AU"/>
        </w:rPr>
        <w:t>, publications including</w:t>
      </w:r>
      <w:r w:rsidR="00ED2351">
        <w:rPr>
          <w:rFonts w:asciiTheme="minorHAnsi" w:hAnsiTheme="minorHAnsi"/>
          <w:lang w:val="en-AU"/>
        </w:rPr>
        <w:t xml:space="preserve"> </w:t>
      </w:r>
      <w:r w:rsidR="00DB271D" w:rsidRPr="002C735D">
        <w:rPr>
          <w:rFonts w:asciiTheme="minorHAnsi" w:hAnsiTheme="minorHAnsi"/>
          <w:lang w:val="en-AU"/>
        </w:rPr>
        <w:t xml:space="preserve">annual report </w:t>
      </w:r>
    </w:p>
    <w:p w14:paraId="530D0482" w14:textId="389D0B31" w:rsidR="00ED2351" w:rsidRDefault="00DB271D" w:rsidP="00866E78">
      <w:pPr>
        <w:pStyle w:val="Bullet"/>
        <w:numPr>
          <w:ilvl w:val="0"/>
          <w:numId w:val="3"/>
        </w:numPr>
        <w:spacing w:after="100"/>
        <w:contextualSpacing w:val="0"/>
        <w:rPr>
          <w:rFonts w:asciiTheme="minorHAnsi" w:hAnsiTheme="minorHAnsi"/>
          <w:lang w:val="en-AU"/>
        </w:rPr>
      </w:pPr>
      <w:r w:rsidRPr="002C735D">
        <w:rPr>
          <w:rFonts w:asciiTheme="minorHAnsi" w:hAnsiTheme="minorHAnsi"/>
          <w:lang w:val="en-AU"/>
        </w:rPr>
        <w:t xml:space="preserve">information technology </w:t>
      </w:r>
      <w:r w:rsidR="00ED2351">
        <w:rPr>
          <w:rFonts w:asciiTheme="minorHAnsi" w:hAnsiTheme="minorHAnsi"/>
          <w:lang w:val="en-AU"/>
        </w:rPr>
        <w:t xml:space="preserve">- </w:t>
      </w:r>
      <w:r w:rsidRPr="002C735D">
        <w:rPr>
          <w:rFonts w:asciiTheme="minorHAnsi" w:hAnsiTheme="minorHAnsi"/>
          <w:lang w:val="en-AU"/>
        </w:rPr>
        <w:t>case management system</w:t>
      </w:r>
      <w:r w:rsidR="00ED2351">
        <w:rPr>
          <w:rFonts w:asciiTheme="minorHAnsi" w:hAnsiTheme="minorHAnsi"/>
          <w:lang w:val="en-AU"/>
        </w:rPr>
        <w:t>, information security and asset management</w:t>
      </w:r>
      <w:r w:rsidR="00F20BD2">
        <w:rPr>
          <w:rFonts w:asciiTheme="minorHAnsi" w:hAnsiTheme="minorHAnsi"/>
          <w:lang w:val="en-AU"/>
        </w:rPr>
        <w:t>, website</w:t>
      </w:r>
      <w:r w:rsidR="00171DC8" w:rsidRPr="002C735D">
        <w:rPr>
          <w:rFonts w:asciiTheme="minorHAnsi" w:hAnsiTheme="minorHAnsi"/>
          <w:lang w:val="en-AU"/>
        </w:rPr>
        <w:t xml:space="preserve"> </w:t>
      </w:r>
    </w:p>
    <w:p w14:paraId="0439CBA6" w14:textId="08845FED" w:rsidR="00263366" w:rsidRPr="002C735D" w:rsidRDefault="00091715" w:rsidP="00866E78">
      <w:pPr>
        <w:pStyle w:val="Bullet"/>
        <w:numPr>
          <w:ilvl w:val="0"/>
          <w:numId w:val="3"/>
        </w:numPr>
        <w:spacing w:after="100"/>
        <w:contextualSpacing w:val="0"/>
        <w:rPr>
          <w:rFonts w:asciiTheme="minorHAnsi" w:hAnsiTheme="minorHAnsi"/>
          <w:lang w:val="en-AU"/>
        </w:rPr>
      </w:pPr>
      <w:r w:rsidRPr="002C735D">
        <w:rPr>
          <w:rFonts w:asciiTheme="minorHAnsi" w:hAnsiTheme="minorHAnsi"/>
          <w:lang w:val="en-AU"/>
        </w:rPr>
        <w:t>Aboriginal and Torres Strait</w:t>
      </w:r>
      <w:r w:rsidR="00263366" w:rsidRPr="002C735D">
        <w:rPr>
          <w:rFonts w:asciiTheme="minorHAnsi" w:hAnsiTheme="minorHAnsi"/>
          <w:lang w:val="en-AU"/>
        </w:rPr>
        <w:t xml:space="preserve"> Islander </w:t>
      </w:r>
      <w:r w:rsidR="00554003">
        <w:rPr>
          <w:rFonts w:asciiTheme="minorHAnsi" w:hAnsiTheme="minorHAnsi"/>
          <w:lang w:val="en-AU"/>
        </w:rPr>
        <w:t xml:space="preserve">cultural </w:t>
      </w:r>
      <w:r w:rsidR="00263366" w:rsidRPr="002C735D">
        <w:rPr>
          <w:rFonts w:asciiTheme="minorHAnsi" w:hAnsiTheme="minorHAnsi"/>
          <w:lang w:val="en-AU"/>
        </w:rPr>
        <w:t xml:space="preserve">liaison. </w:t>
      </w:r>
    </w:p>
    <w:p w14:paraId="7B7B447E" w14:textId="57E7BBA7" w:rsidR="00575C9E" w:rsidRPr="00474422" w:rsidRDefault="00575C9E" w:rsidP="00C53461">
      <w:pPr>
        <w:spacing w:after="160" w:line="276" w:lineRule="auto"/>
        <w:rPr>
          <w:rFonts w:asciiTheme="minorHAnsi" w:hAnsiTheme="minorHAnsi"/>
          <w:lang w:val="en-AU"/>
        </w:rPr>
      </w:pPr>
      <w:r w:rsidRPr="00474422">
        <w:rPr>
          <w:rFonts w:asciiTheme="minorHAnsi" w:hAnsiTheme="minorHAnsi"/>
          <w:lang w:val="en-AU"/>
        </w:rPr>
        <w:t>To ensure the organisation can meet its strategic goals, all Commissioners should be kept informed of how resources are being utilised across the organisation. Commissioners will, as far as practicable, notify all Commissioners about:</w:t>
      </w:r>
    </w:p>
    <w:p w14:paraId="42FF7F93" w14:textId="6EEFF49F" w:rsidR="00575C9E" w:rsidRPr="00474422" w:rsidRDefault="00DB271D"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m</w:t>
      </w:r>
      <w:r w:rsidR="00575C9E" w:rsidRPr="00474422">
        <w:rPr>
          <w:rFonts w:asciiTheme="minorHAnsi" w:hAnsiTheme="minorHAnsi"/>
          <w:lang w:val="en-AU"/>
        </w:rPr>
        <w:t>edia liaison</w:t>
      </w:r>
      <w:r w:rsidR="00C025F7" w:rsidRPr="00474422">
        <w:rPr>
          <w:rFonts w:asciiTheme="minorHAnsi" w:hAnsiTheme="minorHAnsi"/>
          <w:lang w:val="en-AU"/>
        </w:rPr>
        <w:t>, in advance</w:t>
      </w:r>
      <w:r>
        <w:rPr>
          <w:rFonts w:asciiTheme="minorHAnsi" w:hAnsiTheme="minorHAnsi"/>
          <w:lang w:val="en-AU"/>
        </w:rPr>
        <w:t xml:space="preserve"> where possible</w:t>
      </w:r>
    </w:p>
    <w:p w14:paraId="5ECDF029" w14:textId="4F7622E7" w:rsidR="00575C9E" w:rsidRPr="00474422" w:rsidRDefault="00DB271D"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s</w:t>
      </w:r>
      <w:r w:rsidR="00575C9E" w:rsidRPr="00474422">
        <w:rPr>
          <w:rFonts w:asciiTheme="minorHAnsi" w:hAnsiTheme="minorHAnsi"/>
          <w:lang w:val="en-AU"/>
        </w:rPr>
        <w:t>ocial media messages</w:t>
      </w:r>
      <w:r>
        <w:rPr>
          <w:rFonts w:asciiTheme="minorHAnsi" w:hAnsiTheme="minorHAnsi"/>
          <w:lang w:val="en-AU"/>
        </w:rPr>
        <w:t xml:space="preserve"> (coordinated through the media team where possible)</w:t>
      </w:r>
    </w:p>
    <w:p w14:paraId="4D42CCDB" w14:textId="6DC91BED" w:rsidR="00575C9E" w:rsidRPr="00474422" w:rsidRDefault="00DB271D"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m</w:t>
      </w:r>
      <w:r w:rsidR="00575C9E" w:rsidRPr="00474422">
        <w:rPr>
          <w:rFonts w:asciiTheme="minorHAnsi" w:hAnsiTheme="minorHAnsi"/>
          <w:lang w:val="en-AU"/>
        </w:rPr>
        <w:t xml:space="preserve">eetings and correspondence with Ministers and Directors-General </w:t>
      </w:r>
    </w:p>
    <w:p w14:paraId="16B9CA79" w14:textId="16E49E4C" w:rsidR="00575C9E" w:rsidRPr="00474422" w:rsidRDefault="00DB271D"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a</w:t>
      </w:r>
      <w:r w:rsidR="00575C9E" w:rsidRPr="00474422">
        <w:rPr>
          <w:rFonts w:asciiTheme="minorHAnsi" w:hAnsiTheme="minorHAnsi"/>
          <w:lang w:val="en-AU"/>
        </w:rPr>
        <w:t>dvice requests from Members of the Legislative Assembly</w:t>
      </w:r>
      <w:r>
        <w:rPr>
          <w:rFonts w:asciiTheme="minorHAnsi" w:hAnsiTheme="minorHAnsi"/>
          <w:lang w:val="en-AU"/>
        </w:rPr>
        <w:t>.</w:t>
      </w:r>
    </w:p>
    <w:p w14:paraId="1B7150E8" w14:textId="1B86E8FC" w:rsidR="007245D9" w:rsidRPr="00FA233A" w:rsidRDefault="00C025F7" w:rsidP="00FA233A">
      <w:pPr>
        <w:spacing w:after="160" w:line="276" w:lineRule="auto"/>
        <w:rPr>
          <w:rFonts w:asciiTheme="minorHAnsi" w:hAnsiTheme="minorHAnsi"/>
          <w:lang w:val="en-AU"/>
        </w:rPr>
      </w:pPr>
      <w:r w:rsidRPr="00474422">
        <w:rPr>
          <w:rFonts w:asciiTheme="minorHAnsi" w:hAnsiTheme="minorHAnsi"/>
          <w:lang w:val="en-AU"/>
        </w:rPr>
        <w:t xml:space="preserve">The Commission </w:t>
      </w:r>
      <w:proofErr w:type="gramStart"/>
      <w:r w:rsidRPr="00474422">
        <w:rPr>
          <w:rFonts w:asciiTheme="minorHAnsi" w:hAnsiTheme="minorHAnsi"/>
          <w:lang w:val="en-AU"/>
        </w:rPr>
        <w:t>strives at all times</w:t>
      </w:r>
      <w:proofErr w:type="gramEnd"/>
      <w:r w:rsidRPr="00474422">
        <w:rPr>
          <w:rFonts w:asciiTheme="minorHAnsi" w:hAnsiTheme="minorHAnsi"/>
          <w:lang w:val="en-AU"/>
        </w:rPr>
        <w:t xml:space="preserve"> to act collegially, however if there is a disagreement as to the allocation of resources, this is settled at a meeting of</w:t>
      </w:r>
      <w:r w:rsidR="00DB271D">
        <w:rPr>
          <w:rFonts w:asciiTheme="minorHAnsi" w:hAnsiTheme="minorHAnsi"/>
          <w:lang w:val="en-AU"/>
        </w:rPr>
        <w:t xml:space="preserve"> the</w:t>
      </w:r>
      <w:r w:rsidRPr="00474422">
        <w:rPr>
          <w:rFonts w:asciiTheme="minorHAnsi" w:hAnsiTheme="minorHAnsi"/>
          <w:lang w:val="en-AU"/>
        </w:rPr>
        <w:t xml:space="preserve"> Commissioners</w:t>
      </w:r>
      <w:r w:rsidR="00DB271D">
        <w:rPr>
          <w:rFonts w:asciiTheme="minorHAnsi" w:hAnsiTheme="minorHAnsi"/>
          <w:lang w:val="en-AU"/>
        </w:rPr>
        <w:t xml:space="preserve"> (see Part 5 – </w:t>
      </w:r>
      <w:r w:rsidR="0090000C">
        <w:rPr>
          <w:rFonts w:asciiTheme="minorHAnsi" w:hAnsiTheme="minorHAnsi"/>
          <w:lang w:val="en-AU"/>
        </w:rPr>
        <w:t>W</w:t>
      </w:r>
      <w:r w:rsidR="00DB271D">
        <w:rPr>
          <w:rFonts w:asciiTheme="minorHAnsi" w:hAnsiTheme="minorHAnsi"/>
          <w:lang w:val="en-AU"/>
        </w:rPr>
        <w:t>hat happens at Commission meetings)</w:t>
      </w:r>
      <w:r w:rsidR="00575C9E" w:rsidRPr="00474422">
        <w:rPr>
          <w:rFonts w:asciiTheme="minorHAnsi" w:hAnsiTheme="minorHAnsi"/>
          <w:lang w:val="en-AU"/>
        </w:rPr>
        <w:t>.</w:t>
      </w:r>
    </w:p>
    <w:p w14:paraId="13E0A90F" w14:textId="0EBA4838" w:rsidR="00575C9E" w:rsidRPr="00474422" w:rsidRDefault="00575C9E" w:rsidP="00C53461">
      <w:pPr>
        <w:pStyle w:val="Heading2"/>
        <w:spacing w:before="0" w:after="160" w:line="276" w:lineRule="auto"/>
        <w:rPr>
          <w:rFonts w:asciiTheme="minorHAnsi" w:hAnsiTheme="minorHAnsi"/>
          <w:lang w:val="en-AU"/>
        </w:rPr>
      </w:pPr>
      <w:bookmarkStart w:id="64" w:name="_Toc227830091"/>
      <w:r w:rsidRPr="00474422">
        <w:rPr>
          <w:rFonts w:asciiTheme="minorHAnsi" w:hAnsiTheme="minorHAnsi"/>
          <w:lang w:val="en-AU"/>
        </w:rPr>
        <w:lastRenderedPageBreak/>
        <w:t>Communications/Media</w:t>
      </w:r>
      <w:bookmarkEnd w:id="64"/>
    </w:p>
    <w:p w14:paraId="380A0161" w14:textId="21C5C1C1" w:rsidR="00575C9E" w:rsidRDefault="00263366" w:rsidP="00C53461">
      <w:pPr>
        <w:spacing w:after="160" w:line="276" w:lineRule="auto"/>
        <w:rPr>
          <w:rFonts w:asciiTheme="minorHAnsi" w:hAnsiTheme="minorHAnsi"/>
          <w:lang w:val="en-AU"/>
        </w:rPr>
      </w:pPr>
      <w:r w:rsidRPr="00474422">
        <w:rPr>
          <w:rFonts w:asciiTheme="minorHAnsi" w:hAnsiTheme="minorHAnsi"/>
          <w:lang w:val="en-AU"/>
        </w:rPr>
        <w:t xml:space="preserve">The President will endeavour to make centralised resources available for communication and media activities. This will include managing whole-of-commission branding. </w:t>
      </w:r>
      <w:r w:rsidR="00C025F7" w:rsidRPr="00474422">
        <w:rPr>
          <w:rFonts w:asciiTheme="minorHAnsi" w:hAnsiTheme="minorHAnsi"/>
          <w:lang w:val="en-AU"/>
        </w:rPr>
        <w:t>The Commission’s</w:t>
      </w:r>
      <w:r w:rsidR="0090000C">
        <w:rPr>
          <w:rFonts w:asciiTheme="minorHAnsi" w:hAnsiTheme="minorHAnsi"/>
          <w:lang w:val="en-AU"/>
        </w:rPr>
        <w:t xml:space="preserve"> </w:t>
      </w:r>
      <w:r w:rsidR="0090000C" w:rsidRPr="00554003">
        <w:rPr>
          <w:rFonts w:asciiTheme="minorHAnsi" w:hAnsiTheme="minorHAnsi"/>
          <w:i/>
          <w:iCs/>
          <w:lang w:val="en-AU"/>
        </w:rPr>
        <w:t>Governance and Corporate Support Protocol</w:t>
      </w:r>
      <w:r w:rsidR="00C025F7" w:rsidRPr="00474422">
        <w:rPr>
          <w:rFonts w:asciiTheme="minorHAnsi" w:hAnsiTheme="minorHAnsi"/>
          <w:lang w:val="en-AU"/>
        </w:rPr>
        <w:t xml:space="preserve"> with </w:t>
      </w:r>
      <w:r w:rsidR="00DB271D">
        <w:rPr>
          <w:rFonts w:asciiTheme="minorHAnsi" w:hAnsiTheme="minorHAnsi"/>
          <w:lang w:val="en-AU"/>
        </w:rPr>
        <w:t>JACS</w:t>
      </w:r>
      <w:r w:rsidR="00C025F7" w:rsidRPr="00474422">
        <w:rPr>
          <w:rFonts w:asciiTheme="minorHAnsi" w:hAnsiTheme="minorHAnsi"/>
          <w:lang w:val="en-AU"/>
        </w:rPr>
        <w:t xml:space="preserve"> requires the President to notify the Minister and Directorate of media contact. To facilitate this, Commissioners will inform the President and relevant members of </w:t>
      </w:r>
      <w:r w:rsidR="00DB271D">
        <w:rPr>
          <w:rFonts w:asciiTheme="minorHAnsi" w:hAnsiTheme="minorHAnsi"/>
          <w:lang w:val="en-AU"/>
        </w:rPr>
        <w:t>the</w:t>
      </w:r>
      <w:r w:rsidR="00DB271D" w:rsidRPr="00474422">
        <w:rPr>
          <w:rFonts w:asciiTheme="minorHAnsi" w:hAnsiTheme="minorHAnsi"/>
          <w:lang w:val="en-AU"/>
        </w:rPr>
        <w:t xml:space="preserve"> </w:t>
      </w:r>
      <w:r w:rsidR="00C025F7" w:rsidRPr="00474422">
        <w:rPr>
          <w:rFonts w:asciiTheme="minorHAnsi" w:hAnsiTheme="minorHAnsi"/>
          <w:lang w:val="en-AU"/>
        </w:rPr>
        <w:t xml:space="preserve">team of any media liaison. </w:t>
      </w:r>
    </w:p>
    <w:p w14:paraId="650B9FE3" w14:textId="59D8DD6F" w:rsidR="00DB271D" w:rsidRPr="00474422" w:rsidRDefault="00DB271D" w:rsidP="00C53461">
      <w:pPr>
        <w:spacing w:after="160" w:line="276" w:lineRule="auto"/>
        <w:rPr>
          <w:rFonts w:asciiTheme="minorHAnsi" w:hAnsiTheme="minorHAnsi"/>
          <w:lang w:val="en-AU"/>
        </w:rPr>
      </w:pPr>
      <w:r>
        <w:rPr>
          <w:rFonts w:asciiTheme="minorHAnsi" w:hAnsiTheme="minorHAnsi"/>
          <w:lang w:val="en-AU"/>
        </w:rPr>
        <w:t xml:space="preserve">The media and communications team can be contacted by email at </w:t>
      </w:r>
      <w:hyperlink r:id="rId43" w:history="1">
        <w:r w:rsidRPr="001B0536">
          <w:rPr>
            <w:rStyle w:val="Hyperlink"/>
            <w:rFonts w:asciiTheme="minorHAnsi" w:hAnsiTheme="minorHAnsi"/>
            <w:lang w:val="en-AU"/>
          </w:rPr>
          <w:t>humanrightsmedia@act.gov.au</w:t>
        </w:r>
      </w:hyperlink>
    </w:p>
    <w:p w14:paraId="72E3C7F1" w14:textId="77777777" w:rsidR="00C025F7" w:rsidRPr="009661E0" w:rsidRDefault="00C025F7" w:rsidP="00C53461">
      <w:pPr>
        <w:pStyle w:val="Heading3"/>
        <w:spacing w:before="0" w:after="160" w:line="276" w:lineRule="auto"/>
        <w:rPr>
          <w:sz w:val="26"/>
          <w:szCs w:val="26"/>
          <w:lang w:val="en-AU"/>
        </w:rPr>
      </w:pPr>
      <w:bookmarkStart w:id="65" w:name="_Toc227830092"/>
      <w:r w:rsidRPr="009661E0">
        <w:rPr>
          <w:sz w:val="26"/>
          <w:szCs w:val="26"/>
          <w:lang w:val="en-AU"/>
        </w:rPr>
        <w:t>Branding</w:t>
      </w:r>
      <w:bookmarkEnd w:id="65"/>
    </w:p>
    <w:p w14:paraId="1D428F2D" w14:textId="4481F70A" w:rsidR="00263366" w:rsidRPr="00474422" w:rsidRDefault="00575C9E" w:rsidP="00C53461">
      <w:pPr>
        <w:spacing w:after="160" w:line="276" w:lineRule="auto"/>
        <w:rPr>
          <w:rFonts w:asciiTheme="minorHAnsi" w:hAnsiTheme="minorHAnsi"/>
          <w:lang w:val="en-AU"/>
        </w:rPr>
      </w:pPr>
      <w:r w:rsidRPr="00474422">
        <w:rPr>
          <w:rFonts w:asciiTheme="minorHAnsi" w:hAnsiTheme="minorHAnsi"/>
          <w:lang w:val="en-AU"/>
        </w:rPr>
        <w:t xml:space="preserve">The </w:t>
      </w:r>
      <w:r w:rsidR="0090000C">
        <w:rPr>
          <w:rFonts w:asciiTheme="minorHAnsi" w:hAnsiTheme="minorHAnsi"/>
          <w:lang w:val="en-AU"/>
        </w:rPr>
        <w:t>HRC</w:t>
      </w:r>
      <w:r w:rsidRPr="00474422">
        <w:rPr>
          <w:rFonts w:asciiTheme="minorHAnsi" w:hAnsiTheme="minorHAnsi"/>
          <w:lang w:val="en-AU"/>
        </w:rPr>
        <w:t xml:space="preserve"> Act and Victims of Crime Act contemplate individual Commissioners roles including promotion of specific functions and services. </w:t>
      </w:r>
      <w:r w:rsidR="00263366" w:rsidRPr="00474422">
        <w:rPr>
          <w:rFonts w:asciiTheme="minorHAnsi" w:hAnsiTheme="minorHAnsi"/>
          <w:lang w:val="en-AU"/>
        </w:rPr>
        <w:t>Commissioners may elect to use individual brands, consistent with the overall Commission-brand</w:t>
      </w:r>
      <w:r w:rsidR="00DE5BC8" w:rsidRPr="00474422">
        <w:rPr>
          <w:rFonts w:asciiTheme="minorHAnsi" w:hAnsiTheme="minorHAnsi"/>
          <w:lang w:val="en-AU"/>
        </w:rPr>
        <w:t xml:space="preserve"> and key messages. H</w:t>
      </w:r>
      <w:r w:rsidR="00263366" w:rsidRPr="00474422">
        <w:rPr>
          <w:rFonts w:asciiTheme="minorHAnsi" w:hAnsiTheme="minorHAnsi"/>
          <w:lang w:val="en-AU"/>
        </w:rPr>
        <w:t>owever</w:t>
      </w:r>
      <w:r w:rsidR="003D3A80" w:rsidRPr="00474422">
        <w:rPr>
          <w:rFonts w:asciiTheme="minorHAnsi" w:hAnsiTheme="minorHAnsi"/>
          <w:lang w:val="en-AU"/>
        </w:rPr>
        <w:t>,</w:t>
      </w:r>
      <w:r w:rsidR="00263366" w:rsidRPr="00474422">
        <w:rPr>
          <w:rFonts w:asciiTheme="minorHAnsi" w:hAnsiTheme="minorHAnsi"/>
          <w:lang w:val="en-AU"/>
        </w:rPr>
        <w:t xml:space="preserve"> communication and correspondence referring to, or signed by, more than </w:t>
      </w:r>
      <w:r w:rsidR="00D64969">
        <w:rPr>
          <w:rFonts w:asciiTheme="minorHAnsi" w:hAnsiTheme="minorHAnsi"/>
          <w:lang w:val="en-AU"/>
        </w:rPr>
        <w:t>2</w:t>
      </w:r>
      <w:r w:rsidR="00263366" w:rsidRPr="00474422">
        <w:rPr>
          <w:rFonts w:asciiTheme="minorHAnsi" w:hAnsiTheme="minorHAnsi"/>
          <w:lang w:val="en-AU"/>
        </w:rPr>
        <w:t xml:space="preserve"> Commissioners should be presented under </w:t>
      </w:r>
      <w:r w:rsidR="00D64969">
        <w:rPr>
          <w:rFonts w:asciiTheme="minorHAnsi" w:hAnsiTheme="minorHAnsi"/>
          <w:lang w:val="en-AU"/>
        </w:rPr>
        <w:t xml:space="preserve">the </w:t>
      </w:r>
      <w:r w:rsidR="00263366" w:rsidRPr="00474422">
        <w:rPr>
          <w:rFonts w:asciiTheme="minorHAnsi" w:hAnsiTheme="minorHAnsi"/>
          <w:lang w:val="en-AU"/>
        </w:rPr>
        <w:t xml:space="preserve">Human Rights Commission branding. </w:t>
      </w:r>
    </w:p>
    <w:p w14:paraId="1D7B6128" w14:textId="77777777" w:rsidR="00575C9E" w:rsidRPr="00474422" w:rsidRDefault="00575C9E" w:rsidP="00C53461">
      <w:pPr>
        <w:pStyle w:val="Heading2"/>
        <w:spacing w:before="0" w:after="160" w:line="276" w:lineRule="auto"/>
        <w:rPr>
          <w:rFonts w:asciiTheme="minorHAnsi" w:hAnsiTheme="minorHAnsi"/>
          <w:lang w:val="en-AU"/>
        </w:rPr>
      </w:pPr>
      <w:bookmarkStart w:id="66" w:name="_Toc227830093"/>
      <w:r w:rsidRPr="00474422">
        <w:rPr>
          <w:rFonts w:asciiTheme="minorHAnsi" w:hAnsiTheme="minorHAnsi"/>
          <w:lang w:val="en-AU"/>
        </w:rPr>
        <w:t>Legal Support</w:t>
      </w:r>
      <w:bookmarkEnd w:id="66"/>
    </w:p>
    <w:p w14:paraId="521938E6" w14:textId="042163F5" w:rsidR="002C3719" w:rsidRPr="00474422" w:rsidRDefault="00C06341" w:rsidP="00C53461">
      <w:pPr>
        <w:spacing w:after="160" w:line="276" w:lineRule="auto"/>
        <w:rPr>
          <w:rFonts w:asciiTheme="minorHAnsi" w:hAnsiTheme="minorHAnsi"/>
          <w:lang w:val="en-AU"/>
        </w:rPr>
      </w:pPr>
      <w:r w:rsidRPr="00474422">
        <w:rPr>
          <w:rFonts w:asciiTheme="minorHAnsi" w:hAnsiTheme="minorHAnsi"/>
          <w:lang w:val="en-AU"/>
        </w:rPr>
        <w:t>The Commission’s</w:t>
      </w:r>
      <w:r w:rsidR="0090000C">
        <w:rPr>
          <w:rFonts w:asciiTheme="minorHAnsi" w:hAnsiTheme="minorHAnsi"/>
          <w:lang w:val="en-AU"/>
        </w:rPr>
        <w:t xml:space="preserve"> </w:t>
      </w:r>
      <w:r w:rsidR="0090000C" w:rsidRPr="00D64969">
        <w:rPr>
          <w:rFonts w:asciiTheme="minorHAnsi" w:hAnsiTheme="minorHAnsi"/>
          <w:i/>
          <w:iCs/>
          <w:lang w:val="en-AU"/>
        </w:rPr>
        <w:t>Governance and Corporate Support Protocol</w:t>
      </w:r>
      <w:r w:rsidRPr="00474422">
        <w:rPr>
          <w:rFonts w:asciiTheme="minorHAnsi" w:hAnsiTheme="minorHAnsi"/>
          <w:lang w:val="en-AU"/>
        </w:rPr>
        <w:t xml:space="preserve"> with </w:t>
      </w:r>
      <w:r w:rsidR="0058076D">
        <w:rPr>
          <w:rFonts w:asciiTheme="minorHAnsi" w:hAnsiTheme="minorHAnsi"/>
          <w:lang w:val="en-AU"/>
        </w:rPr>
        <w:t>JACS</w:t>
      </w:r>
      <w:r w:rsidRPr="00474422">
        <w:rPr>
          <w:rFonts w:asciiTheme="minorHAnsi" w:hAnsiTheme="minorHAnsi"/>
          <w:lang w:val="en-AU"/>
        </w:rPr>
        <w:t xml:space="preserve"> requires the President to provide advice on behalf of the Commission to </w:t>
      </w:r>
      <w:r w:rsidR="0058076D">
        <w:rPr>
          <w:rFonts w:asciiTheme="minorHAnsi" w:hAnsiTheme="minorHAnsi"/>
          <w:lang w:val="en-AU"/>
        </w:rPr>
        <w:t>JACS</w:t>
      </w:r>
      <w:r w:rsidRPr="00474422">
        <w:rPr>
          <w:rFonts w:asciiTheme="minorHAnsi" w:hAnsiTheme="minorHAnsi"/>
          <w:lang w:val="en-AU"/>
        </w:rPr>
        <w:t xml:space="preserve"> in relation to draft Cabinet Submissions</w:t>
      </w:r>
      <w:r w:rsidR="009B1E3A">
        <w:rPr>
          <w:rStyle w:val="FootnoteReference"/>
          <w:rFonts w:asciiTheme="minorHAnsi" w:hAnsiTheme="minorHAnsi"/>
          <w:lang w:val="en-AU"/>
        </w:rPr>
        <w:footnoteReference w:id="22"/>
      </w:r>
      <w:r w:rsidRPr="00474422">
        <w:rPr>
          <w:rFonts w:asciiTheme="minorHAnsi" w:hAnsiTheme="minorHAnsi"/>
          <w:lang w:val="en-AU"/>
        </w:rPr>
        <w:t xml:space="preserve">. The Protocol also notes that it is desirable for the President, on behalf of the Commission, to provide the Director-General with an information copy of any brief or other material submitted to the Minister. </w:t>
      </w:r>
    </w:p>
    <w:p w14:paraId="5EB94AE1" w14:textId="068874BF" w:rsidR="00C06341" w:rsidRPr="00474422" w:rsidRDefault="00C06341" w:rsidP="00C53461">
      <w:pPr>
        <w:spacing w:after="160" w:line="276" w:lineRule="auto"/>
        <w:rPr>
          <w:rFonts w:asciiTheme="minorHAnsi" w:hAnsiTheme="minorHAnsi"/>
          <w:lang w:val="en-AU"/>
        </w:rPr>
      </w:pPr>
      <w:r w:rsidRPr="00474422">
        <w:rPr>
          <w:rFonts w:asciiTheme="minorHAnsi" w:hAnsiTheme="minorHAnsi"/>
          <w:lang w:val="en-AU"/>
        </w:rPr>
        <w:t xml:space="preserve">Many law reform and policy proposals will also engage human rights. </w:t>
      </w:r>
      <w:r w:rsidR="002C3719" w:rsidRPr="00474422">
        <w:rPr>
          <w:rFonts w:asciiTheme="minorHAnsi" w:hAnsiTheme="minorHAnsi"/>
          <w:lang w:val="en-AU"/>
        </w:rPr>
        <w:t>As well as obligations to act and make decisions consistently with human rights as a public authority,</w:t>
      </w:r>
      <w:r w:rsidR="009A20F2" w:rsidRPr="00474422">
        <w:rPr>
          <w:rStyle w:val="FootnoteReference"/>
          <w:rFonts w:asciiTheme="minorHAnsi" w:hAnsiTheme="minorHAnsi"/>
          <w:lang w:val="en-AU"/>
        </w:rPr>
        <w:footnoteReference w:id="23"/>
      </w:r>
      <w:r w:rsidR="002C3719" w:rsidRPr="00474422">
        <w:rPr>
          <w:rFonts w:asciiTheme="minorHAnsi" w:hAnsiTheme="minorHAnsi"/>
          <w:lang w:val="en-AU"/>
        </w:rPr>
        <w:t xml:space="preserve"> the HRC Act also places a specific obligation on the Commission to act in accordance with human rights</w:t>
      </w:r>
      <w:r w:rsidR="0058076D">
        <w:rPr>
          <w:rStyle w:val="FootnoteReference"/>
          <w:rFonts w:asciiTheme="minorHAnsi" w:hAnsiTheme="minorHAnsi"/>
          <w:lang w:val="en-AU"/>
        </w:rPr>
        <w:footnoteReference w:id="24"/>
      </w:r>
      <w:r w:rsidR="002C3719" w:rsidRPr="00474422">
        <w:rPr>
          <w:rFonts w:asciiTheme="minorHAnsi" w:hAnsiTheme="minorHAnsi"/>
          <w:lang w:val="en-AU"/>
        </w:rPr>
        <w:t xml:space="preserve"> when exercising its functions. Any legislative or policy proposal advanced by the Commission will satisfy the minimum requirements for compatibility with the HR Act</w:t>
      </w:r>
    </w:p>
    <w:p w14:paraId="057A71EF" w14:textId="77777777" w:rsidR="00263366" w:rsidRPr="00474422" w:rsidRDefault="00C06341" w:rsidP="001A3717">
      <w:pPr>
        <w:keepNext/>
        <w:spacing w:after="160" w:line="276" w:lineRule="auto"/>
        <w:rPr>
          <w:rFonts w:asciiTheme="minorHAnsi" w:hAnsiTheme="minorHAnsi"/>
          <w:lang w:val="en-AU"/>
        </w:rPr>
      </w:pPr>
      <w:r w:rsidRPr="00474422">
        <w:rPr>
          <w:rFonts w:asciiTheme="minorHAnsi" w:hAnsiTheme="minorHAnsi"/>
          <w:lang w:val="en-AU"/>
        </w:rPr>
        <w:t>Therefore, t</w:t>
      </w:r>
      <w:r w:rsidR="00263366" w:rsidRPr="00474422">
        <w:rPr>
          <w:rFonts w:asciiTheme="minorHAnsi" w:hAnsiTheme="minorHAnsi"/>
          <w:lang w:val="en-AU"/>
        </w:rPr>
        <w:t xml:space="preserve">he Human Rights Commissioner’s legal team </w:t>
      </w:r>
      <w:r w:rsidRPr="00474422">
        <w:rPr>
          <w:rFonts w:asciiTheme="minorHAnsi" w:hAnsiTheme="minorHAnsi"/>
          <w:lang w:val="en-AU"/>
        </w:rPr>
        <w:t>provides coordination and legal policy support</w:t>
      </w:r>
      <w:r w:rsidR="00263366" w:rsidRPr="00474422">
        <w:rPr>
          <w:rFonts w:asciiTheme="minorHAnsi" w:hAnsiTheme="minorHAnsi"/>
          <w:lang w:val="en-AU"/>
        </w:rPr>
        <w:t xml:space="preserve"> including:</w:t>
      </w:r>
    </w:p>
    <w:p w14:paraId="45718948" w14:textId="07A99AB1" w:rsidR="00263366" w:rsidRPr="00474422" w:rsidRDefault="0058076D"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a</w:t>
      </w:r>
      <w:r w:rsidR="00263366" w:rsidRPr="00474422">
        <w:rPr>
          <w:rFonts w:asciiTheme="minorHAnsi" w:hAnsiTheme="minorHAnsi"/>
          <w:lang w:val="en-AU"/>
        </w:rPr>
        <w:t xml:space="preserve">ssessing Cabinet Submissions that come to the Commission for comment </w:t>
      </w:r>
      <w:r w:rsidR="00A528A5">
        <w:rPr>
          <w:rFonts w:asciiTheme="minorHAnsi" w:hAnsiTheme="minorHAnsi"/>
          <w:lang w:val="en-AU"/>
        </w:rPr>
        <w:t xml:space="preserve">on compatibility with the HR Act and </w:t>
      </w:r>
      <w:r w:rsidR="00263366" w:rsidRPr="00474422">
        <w:rPr>
          <w:rFonts w:asciiTheme="minorHAnsi" w:hAnsiTheme="minorHAnsi"/>
          <w:lang w:val="en-AU"/>
        </w:rPr>
        <w:t>for issues that are relevant to other Commissioners</w:t>
      </w:r>
    </w:p>
    <w:p w14:paraId="2FAC767C" w14:textId="776A7CB1" w:rsidR="00C06341" w:rsidRPr="00474422" w:rsidRDefault="0058076D"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c</w:t>
      </w:r>
      <w:r w:rsidR="00441645" w:rsidRPr="00474422">
        <w:rPr>
          <w:rFonts w:asciiTheme="minorHAnsi" w:hAnsiTheme="minorHAnsi"/>
          <w:lang w:val="en-AU"/>
        </w:rPr>
        <w:t>oordinating</w:t>
      </w:r>
      <w:r w:rsidR="00C06341" w:rsidRPr="00474422">
        <w:rPr>
          <w:rFonts w:asciiTheme="minorHAnsi" w:hAnsiTheme="minorHAnsi"/>
          <w:lang w:val="en-AU"/>
        </w:rPr>
        <w:t xml:space="preserve"> responses to Cabinet Submissions and government proposals to be </w:t>
      </w:r>
      <w:proofErr w:type="gramStart"/>
      <w:r w:rsidR="00C06341" w:rsidRPr="00474422">
        <w:rPr>
          <w:rFonts w:asciiTheme="minorHAnsi" w:hAnsiTheme="minorHAnsi"/>
          <w:lang w:val="en-AU"/>
        </w:rPr>
        <w:t>signed-off</w:t>
      </w:r>
      <w:proofErr w:type="gramEnd"/>
      <w:r w:rsidR="00C06341" w:rsidRPr="00474422">
        <w:rPr>
          <w:rFonts w:asciiTheme="minorHAnsi" w:hAnsiTheme="minorHAnsi"/>
          <w:lang w:val="en-AU"/>
        </w:rPr>
        <w:t xml:space="preserve"> by the President</w:t>
      </w:r>
    </w:p>
    <w:p w14:paraId="064A3909" w14:textId="4BCC9FF5" w:rsidR="00263366" w:rsidRPr="00474422" w:rsidRDefault="0058076D"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p</w:t>
      </w:r>
      <w:r w:rsidR="00263366" w:rsidRPr="00474422">
        <w:rPr>
          <w:rFonts w:asciiTheme="minorHAnsi" w:hAnsiTheme="minorHAnsi"/>
          <w:lang w:val="en-AU"/>
        </w:rPr>
        <w:t>rovid</w:t>
      </w:r>
      <w:r w:rsidR="00441645" w:rsidRPr="00474422">
        <w:rPr>
          <w:rFonts w:asciiTheme="minorHAnsi" w:hAnsiTheme="minorHAnsi"/>
          <w:lang w:val="en-AU"/>
        </w:rPr>
        <w:t>ing</w:t>
      </w:r>
      <w:r w:rsidR="00263366" w:rsidRPr="00474422">
        <w:rPr>
          <w:rFonts w:asciiTheme="minorHAnsi" w:hAnsiTheme="minorHAnsi"/>
          <w:lang w:val="en-AU"/>
        </w:rPr>
        <w:t xml:space="preserve"> advice,</w:t>
      </w:r>
      <w:r w:rsidR="009B1E3A">
        <w:rPr>
          <w:rFonts w:asciiTheme="minorHAnsi" w:hAnsiTheme="minorHAnsi"/>
          <w:lang w:val="en-AU"/>
        </w:rPr>
        <w:t xml:space="preserve"> education,</w:t>
      </w:r>
      <w:r w:rsidR="00263366" w:rsidRPr="00474422">
        <w:rPr>
          <w:rFonts w:asciiTheme="minorHAnsi" w:hAnsiTheme="minorHAnsi"/>
          <w:lang w:val="en-AU"/>
        </w:rPr>
        <w:t xml:space="preserve"> training and support on human rights issues</w:t>
      </w:r>
    </w:p>
    <w:p w14:paraId="687AB468" w14:textId="48EF0184" w:rsidR="00263366" w:rsidRPr="00474422" w:rsidRDefault="0058076D" w:rsidP="00866E78">
      <w:pPr>
        <w:pStyle w:val="Bullet"/>
        <w:numPr>
          <w:ilvl w:val="0"/>
          <w:numId w:val="3"/>
        </w:numPr>
        <w:spacing w:after="100"/>
        <w:contextualSpacing w:val="0"/>
        <w:rPr>
          <w:rFonts w:asciiTheme="minorHAnsi" w:hAnsiTheme="minorHAnsi"/>
          <w:lang w:val="en-AU"/>
        </w:rPr>
      </w:pPr>
      <w:r>
        <w:rPr>
          <w:rFonts w:asciiTheme="minorHAnsi" w:hAnsiTheme="minorHAnsi"/>
          <w:lang w:val="en-AU"/>
        </w:rPr>
        <w:t>p</w:t>
      </w:r>
      <w:r w:rsidR="00441645" w:rsidRPr="00474422">
        <w:rPr>
          <w:rFonts w:asciiTheme="minorHAnsi" w:hAnsiTheme="minorHAnsi"/>
          <w:lang w:val="en-AU"/>
        </w:rPr>
        <w:t>roviding</w:t>
      </w:r>
      <w:r w:rsidR="00263366" w:rsidRPr="00474422">
        <w:rPr>
          <w:rFonts w:asciiTheme="minorHAnsi" w:hAnsiTheme="minorHAnsi"/>
          <w:lang w:val="en-AU"/>
        </w:rPr>
        <w:t xml:space="preserve"> initial and general advic</w:t>
      </w:r>
      <w:r w:rsidR="00C06341" w:rsidRPr="00474422">
        <w:rPr>
          <w:rFonts w:asciiTheme="minorHAnsi" w:hAnsiTheme="minorHAnsi"/>
          <w:lang w:val="en-AU"/>
        </w:rPr>
        <w:t>e on legal issues as they arise</w:t>
      </w:r>
      <w:r w:rsidR="00263366" w:rsidRPr="00474422">
        <w:rPr>
          <w:rFonts w:asciiTheme="minorHAnsi" w:hAnsiTheme="minorHAnsi"/>
          <w:lang w:val="en-AU"/>
        </w:rPr>
        <w:t xml:space="preserve"> </w:t>
      </w:r>
      <w:r w:rsidR="00C06341" w:rsidRPr="00474422">
        <w:rPr>
          <w:rFonts w:asciiTheme="minorHAnsi" w:hAnsiTheme="minorHAnsi"/>
          <w:lang w:val="en-AU"/>
        </w:rPr>
        <w:t>(</w:t>
      </w:r>
      <w:r w:rsidR="00263366" w:rsidRPr="00474422">
        <w:rPr>
          <w:rFonts w:asciiTheme="minorHAnsi" w:hAnsiTheme="minorHAnsi"/>
          <w:lang w:val="en-AU"/>
        </w:rPr>
        <w:t>noting that formal advice should be sought from the Government Solicitor’s Office</w:t>
      </w:r>
      <w:r w:rsidR="00C06341" w:rsidRPr="00474422">
        <w:rPr>
          <w:rFonts w:asciiTheme="minorHAnsi" w:hAnsiTheme="minorHAnsi"/>
          <w:lang w:val="en-AU"/>
        </w:rPr>
        <w:t>)</w:t>
      </w:r>
      <w:r w:rsidR="00D64969">
        <w:rPr>
          <w:rFonts w:asciiTheme="minorHAnsi" w:hAnsiTheme="minorHAnsi"/>
          <w:lang w:val="en-AU"/>
        </w:rPr>
        <w:t>.</w:t>
      </w:r>
    </w:p>
    <w:p w14:paraId="4667E514" w14:textId="0EE3D86F" w:rsidR="00736A3C" w:rsidRPr="00474422" w:rsidRDefault="00C06341" w:rsidP="00C53461">
      <w:pPr>
        <w:spacing w:after="160" w:line="276" w:lineRule="auto"/>
        <w:rPr>
          <w:rFonts w:asciiTheme="minorHAnsi" w:hAnsiTheme="minorHAnsi"/>
          <w:lang w:val="en-AU"/>
        </w:rPr>
      </w:pPr>
      <w:r w:rsidRPr="00474422">
        <w:rPr>
          <w:rFonts w:asciiTheme="minorHAnsi" w:hAnsiTheme="minorHAnsi"/>
          <w:lang w:val="en-AU"/>
        </w:rPr>
        <w:t xml:space="preserve">To assist in this work, Commissioners will make the Human Rights Commissioner’s legal team aware of </w:t>
      </w:r>
      <w:r w:rsidR="009B1E3A">
        <w:rPr>
          <w:rFonts w:asciiTheme="minorHAnsi" w:hAnsiTheme="minorHAnsi"/>
          <w:lang w:val="en-AU"/>
        </w:rPr>
        <w:t xml:space="preserve">requests for education on the HR Act, </w:t>
      </w:r>
      <w:r w:rsidRPr="00474422">
        <w:rPr>
          <w:rFonts w:asciiTheme="minorHAnsi" w:hAnsiTheme="minorHAnsi"/>
          <w:lang w:val="en-AU"/>
        </w:rPr>
        <w:t>proposals regarding law reform</w:t>
      </w:r>
      <w:r w:rsidR="009B1E3A">
        <w:rPr>
          <w:rFonts w:asciiTheme="minorHAnsi" w:hAnsiTheme="minorHAnsi"/>
          <w:lang w:val="en-AU"/>
        </w:rPr>
        <w:t xml:space="preserve"> or</w:t>
      </w:r>
      <w:r w:rsidRPr="00474422">
        <w:rPr>
          <w:rFonts w:asciiTheme="minorHAnsi" w:hAnsiTheme="minorHAnsi"/>
          <w:lang w:val="en-AU"/>
        </w:rPr>
        <w:t xml:space="preserve"> policy change</w:t>
      </w:r>
      <w:r w:rsidR="009B1E3A">
        <w:rPr>
          <w:rFonts w:asciiTheme="minorHAnsi" w:hAnsiTheme="minorHAnsi"/>
          <w:lang w:val="en-AU"/>
        </w:rPr>
        <w:t>s,</w:t>
      </w:r>
      <w:r w:rsidRPr="00474422">
        <w:rPr>
          <w:rFonts w:asciiTheme="minorHAnsi" w:hAnsiTheme="minorHAnsi"/>
          <w:lang w:val="en-AU"/>
        </w:rPr>
        <w:t xml:space="preserve"> or requests for </w:t>
      </w:r>
      <w:r w:rsidRPr="00474422">
        <w:rPr>
          <w:rFonts w:asciiTheme="minorHAnsi" w:hAnsiTheme="minorHAnsi"/>
          <w:lang w:val="en-AU"/>
        </w:rPr>
        <w:lastRenderedPageBreak/>
        <w:t xml:space="preserve">advice from MLAs. </w:t>
      </w:r>
      <w:r w:rsidR="00441645" w:rsidRPr="00474422">
        <w:rPr>
          <w:rFonts w:asciiTheme="minorHAnsi" w:hAnsiTheme="minorHAnsi"/>
          <w:lang w:val="en-AU"/>
        </w:rPr>
        <w:t>This includes proposals they initiate, or that come to their attention from outside the organisation.</w:t>
      </w:r>
    </w:p>
    <w:p w14:paraId="1ACC0E4E" w14:textId="77777777" w:rsidR="00C06341" w:rsidRPr="009661E0" w:rsidRDefault="00C06341" w:rsidP="00C53461">
      <w:pPr>
        <w:pStyle w:val="Heading3"/>
        <w:spacing w:before="0" w:after="160" w:line="276" w:lineRule="auto"/>
        <w:rPr>
          <w:lang w:val="en-AU"/>
        </w:rPr>
      </w:pPr>
      <w:bookmarkStart w:id="67" w:name="_Toc227830094"/>
      <w:r w:rsidRPr="009661E0">
        <w:rPr>
          <w:lang w:val="en-AU"/>
        </w:rPr>
        <w:t>Advice to MLAs</w:t>
      </w:r>
      <w:bookmarkEnd w:id="67"/>
    </w:p>
    <w:p w14:paraId="340A94F4" w14:textId="4EF075B7" w:rsidR="00C06341" w:rsidRPr="009661E0" w:rsidRDefault="00C06341" w:rsidP="00C53461">
      <w:pPr>
        <w:pStyle w:val="BodyTextIndent"/>
        <w:spacing w:after="160" w:line="276" w:lineRule="auto"/>
        <w:ind w:left="0"/>
        <w:rPr>
          <w:rFonts w:asciiTheme="minorHAnsi" w:hAnsiTheme="minorHAnsi"/>
          <w:sz w:val="22"/>
          <w:szCs w:val="18"/>
          <w:lang w:val="en-AU"/>
        </w:rPr>
      </w:pPr>
      <w:r w:rsidRPr="009661E0">
        <w:rPr>
          <w:rFonts w:asciiTheme="minorHAnsi" w:hAnsiTheme="minorHAnsi"/>
          <w:sz w:val="22"/>
          <w:szCs w:val="18"/>
          <w:lang w:val="en-AU"/>
        </w:rPr>
        <w:t xml:space="preserve">Under the Commission’s </w:t>
      </w:r>
      <w:r w:rsidRPr="00D64969">
        <w:rPr>
          <w:rFonts w:asciiTheme="minorHAnsi" w:hAnsiTheme="minorHAnsi"/>
          <w:i/>
          <w:iCs/>
          <w:sz w:val="22"/>
          <w:szCs w:val="18"/>
          <w:lang w:val="en-AU"/>
        </w:rPr>
        <w:t>Governance and Corporate Support Protocol</w:t>
      </w:r>
      <w:r w:rsidRPr="009661E0">
        <w:rPr>
          <w:rFonts w:asciiTheme="minorHAnsi" w:hAnsiTheme="minorHAnsi"/>
          <w:sz w:val="22"/>
          <w:szCs w:val="18"/>
          <w:lang w:val="en-AU"/>
        </w:rPr>
        <w:t xml:space="preserve"> with </w:t>
      </w:r>
      <w:r w:rsidR="0058076D">
        <w:rPr>
          <w:rFonts w:asciiTheme="minorHAnsi" w:hAnsiTheme="minorHAnsi"/>
          <w:sz w:val="22"/>
          <w:szCs w:val="18"/>
          <w:lang w:val="en-AU"/>
        </w:rPr>
        <w:t>JACS</w:t>
      </w:r>
      <w:r w:rsidR="00D64969">
        <w:rPr>
          <w:rFonts w:asciiTheme="minorHAnsi" w:hAnsiTheme="minorHAnsi"/>
          <w:sz w:val="22"/>
          <w:szCs w:val="18"/>
          <w:lang w:val="en-AU"/>
        </w:rPr>
        <w:t>,</w:t>
      </w:r>
      <w:r w:rsidRPr="009661E0">
        <w:rPr>
          <w:rFonts w:asciiTheme="minorHAnsi" w:hAnsiTheme="minorHAnsi"/>
          <w:sz w:val="22"/>
          <w:szCs w:val="18"/>
          <w:lang w:val="en-AU"/>
        </w:rPr>
        <w:t xml:space="preserve"> the President may, on behalf of the Commission, provide </w:t>
      </w:r>
      <w:r w:rsidR="009B1E3A">
        <w:rPr>
          <w:rFonts w:asciiTheme="minorHAnsi" w:hAnsiTheme="minorHAnsi"/>
          <w:sz w:val="22"/>
          <w:szCs w:val="18"/>
          <w:lang w:val="en-AU"/>
        </w:rPr>
        <w:t xml:space="preserve">human rights </w:t>
      </w:r>
      <w:r w:rsidRPr="009661E0">
        <w:rPr>
          <w:rFonts w:asciiTheme="minorHAnsi" w:hAnsiTheme="minorHAnsi"/>
          <w:sz w:val="22"/>
          <w:szCs w:val="18"/>
          <w:lang w:val="en-AU"/>
        </w:rPr>
        <w:t>advice</w:t>
      </w:r>
      <w:r w:rsidR="009B1E3A">
        <w:rPr>
          <w:rFonts w:asciiTheme="minorHAnsi" w:hAnsiTheme="minorHAnsi"/>
          <w:sz w:val="22"/>
          <w:szCs w:val="18"/>
          <w:lang w:val="en-AU"/>
        </w:rPr>
        <w:t xml:space="preserve"> on legislative or policy proposals</w:t>
      </w:r>
      <w:r w:rsidRPr="009661E0">
        <w:rPr>
          <w:rFonts w:asciiTheme="minorHAnsi" w:hAnsiTheme="minorHAnsi"/>
          <w:sz w:val="22"/>
          <w:szCs w:val="18"/>
          <w:lang w:val="en-AU"/>
        </w:rPr>
        <w:t xml:space="preserve"> directly to Members of the Legislative Assembly without the need to notify the Attorney-General, the Minister for Justice or JACS</w:t>
      </w:r>
      <w:r w:rsidR="009B1E3A">
        <w:rPr>
          <w:rStyle w:val="FootnoteReference"/>
          <w:rFonts w:asciiTheme="minorHAnsi" w:hAnsiTheme="minorHAnsi"/>
          <w:sz w:val="22"/>
          <w:szCs w:val="18"/>
          <w:lang w:val="en-AU"/>
        </w:rPr>
        <w:footnoteReference w:id="25"/>
      </w:r>
      <w:r w:rsidRPr="009661E0">
        <w:rPr>
          <w:rFonts w:asciiTheme="minorHAnsi" w:hAnsiTheme="minorHAnsi"/>
          <w:sz w:val="22"/>
          <w:szCs w:val="18"/>
          <w:lang w:val="en-AU"/>
        </w:rPr>
        <w:t xml:space="preserve">. </w:t>
      </w:r>
      <w:r w:rsidR="009B1E3A">
        <w:rPr>
          <w:rFonts w:asciiTheme="minorHAnsi" w:hAnsiTheme="minorHAnsi"/>
          <w:sz w:val="22"/>
          <w:szCs w:val="18"/>
          <w:lang w:val="en-AU"/>
        </w:rPr>
        <w:t>I</w:t>
      </w:r>
      <w:r w:rsidRPr="009661E0">
        <w:rPr>
          <w:rFonts w:asciiTheme="minorHAnsi" w:hAnsiTheme="minorHAnsi"/>
          <w:sz w:val="22"/>
          <w:szCs w:val="18"/>
          <w:lang w:val="en-AU"/>
        </w:rPr>
        <w:t>f the President</w:t>
      </w:r>
      <w:r w:rsidR="00D64969">
        <w:rPr>
          <w:rFonts w:asciiTheme="minorHAnsi" w:hAnsiTheme="minorHAnsi"/>
          <w:sz w:val="22"/>
          <w:szCs w:val="18"/>
          <w:lang w:val="en-AU"/>
        </w:rPr>
        <w:t xml:space="preserve"> or Commission</w:t>
      </w:r>
      <w:r w:rsidRPr="009661E0">
        <w:rPr>
          <w:rFonts w:asciiTheme="minorHAnsi" w:hAnsiTheme="minorHAnsi"/>
          <w:sz w:val="22"/>
          <w:szCs w:val="18"/>
          <w:lang w:val="en-AU"/>
        </w:rPr>
        <w:t xml:space="preserve"> provides formal written advice on a draft Bill to any Member of the Assembly, it will normally be posted on the Commission website at the appropriate time</w:t>
      </w:r>
      <w:r w:rsidR="0058076D">
        <w:rPr>
          <w:rStyle w:val="FootnoteReference"/>
          <w:rFonts w:asciiTheme="minorHAnsi" w:hAnsiTheme="minorHAnsi"/>
          <w:sz w:val="22"/>
          <w:szCs w:val="18"/>
          <w:lang w:val="en-AU"/>
        </w:rPr>
        <w:footnoteReference w:id="26"/>
      </w:r>
      <w:r w:rsidRPr="009661E0">
        <w:rPr>
          <w:rFonts w:asciiTheme="minorHAnsi" w:hAnsiTheme="minorHAnsi"/>
          <w:sz w:val="22"/>
          <w:szCs w:val="18"/>
          <w:lang w:val="en-AU"/>
        </w:rPr>
        <w:t xml:space="preserve">. </w:t>
      </w:r>
    </w:p>
    <w:p w14:paraId="65088867" w14:textId="5CBDE466" w:rsidR="00DF66ED" w:rsidRPr="00474422" w:rsidRDefault="00DF66ED" w:rsidP="00AC4B56">
      <w:pPr>
        <w:pStyle w:val="Heading1"/>
        <w:spacing w:before="0" w:after="160" w:line="276" w:lineRule="auto"/>
        <w:ind w:left="0" w:hanging="567"/>
        <w:rPr>
          <w:lang w:val="en-AU"/>
        </w:rPr>
      </w:pPr>
      <w:bookmarkStart w:id="68" w:name="_Toc227830095"/>
      <w:r w:rsidRPr="00474422">
        <w:rPr>
          <w:lang w:val="en-AU"/>
        </w:rPr>
        <w:t>Recruitment</w:t>
      </w:r>
      <w:bookmarkEnd w:id="68"/>
    </w:p>
    <w:p w14:paraId="1365C6C4" w14:textId="71F3E36E" w:rsidR="00C025F7" w:rsidRPr="00474422" w:rsidRDefault="00DF66ED" w:rsidP="00C53461">
      <w:pPr>
        <w:spacing w:after="160" w:line="276" w:lineRule="auto"/>
        <w:rPr>
          <w:rFonts w:asciiTheme="minorHAnsi" w:eastAsiaTheme="majorEastAsia" w:hAnsiTheme="minorHAnsi" w:cstheme="majorBidi"/>
          <w:spacing w:val="-10"/>
          <w:kern w:val="28"/>
          <w:sz w:val="48"/>
          <w:szCs w:val="48"/>
          <w:lang w:val="en-AU"/>
        </w:rPr>
      </w:pPr>
      <w:r w:rsidRPr="00474422">
        <w:rPr>
          <w:rFonts w:asciiTheme="minorHAnsi" w:hAnsiTheme="minorHAnsi"/>
          <w:lang w:val="en-AU"/>
        </w:rPr>
        <w:t xml:space="preserve">Commissioners will be responsible for recruitment </w:t>
      </w:r>
      <w:r w:rsidR="00E57EE8">
        <w:rPr>
          <w:rFonts w:asciiTheme="minorHAnsi" w:hAnsiTheme="minorHAnsi"/>
          <w:lang w:val="en-AU"/>
        </w:rPr>
        <w:t xml:space="preserve">of </w:t>
      </w:r>
      <w:r w:rsidRPr="00474422">
        <w:rPr>
          <w:rFonts w:asciiTheme="minorHAnsi" w:hAnsiTheme="minorHAnsi"/>
          <w:lang w:val="en-AU"/>
        </w:rPr>
        <w:t xml:space="preserve">staff within their own teams, in consultation with the </w:t>
      </w:r>
      <w:r w:rsidR="000D721E">
        <w:rPr>
          <w:rFonts w:asciiTheme="minorHAnsi" w:hAnsiTheme="minorHAnsi"/>
          <w:lang w:val="en-AU"/>
        </w:rPr>
        <w:t xml:space="preserve">Director of </w:t>
      </w:r>
      <w:r w:rsidRPr="00474422">
        <w:rPr>
          <w:rFonts w:asciiTheme="minorHAnsi" w:hAnsiTheme="minorHAnsi"/>
          <w:lang w:val="en-AU"/>
        </w:rPr>
        <w:t xml:space="preserve">Finance and Administration to confirm such recruitment is within their funding envelope. </w:t>
      </w:r>
      <w:r w:rsidR="00C025F7" w:rsidRPr="00474422">
        <w:rPr>
          <w:rFonts w:asciiTheme="minorHAnsi" w:hAnsiTheme="minorHAnsi"/>
          <w:lang w:val="en-AU"/>
        </w:rPr>
        <w:t>As required under ACT Government legislation and policies, w</w:t>
      </w:r>
      <w:r w:rsidRPr="00474422">
        <w:rPr>
          <w:rFonts w:asciiTheme="minorHAnsi" w:hAnsiTheme="minorHAnsi"/>
          <w:lang w:val="en-AU"/>
        </w:rPr>
        <w:t xml:space="preserve">here Commissioners </w:t>
      </w:r>
      <w:r w:rsidR="00C025F7" w:rsidRPr="00474422">
        <w:rPr>
          <w:rFonts w:asciiTheme="minorHAnsi" w:hAnsiTheme="minorHAnsi"/>
          <w:lang w:val="en-AU"/>
        </w:rPr>
        <w:t>chair</w:t>
      </w:r>
      <w:r w:rsidRPr="00474422">
        <w:rPr>
          <w:rFonts w:asciiTheme="minorHAnsi" w:hAnsiTheme="minorHAnsi"/>
          <w:lang w:val="en-AU"/>
        </w:rPr>
        <w:t xml:space="preserve"> recruitment panels, the President </w:t>
      </w:r>
      <w:r w:rsidR="00C025F7" w:rsidRPr="00474422">
        <w:rPr>
          <w:rFonts w:asciiTheme="minorHAnsi" w:hAnsiTheme="minorHAnsi"/>
          <w:lang w:val="en-AU"/>
        </w:rPr>
        <w:t>must</w:t>
      </w:r>
      <w:r w:rsidRPr="00474422">
        <w:rPr>
          <w:rFonts w:asciiTheme="minorHAnsi" w:hAnsiTheme="minorHAnsi"/>
          <w:lang w:val="en-AU"/>
        </w:rPr>
        <w:t xml:space="preserve"> sign off as delegate.</w:t>
      </w:r>
      <w:r w:rsidRPr="00474422">
        <w:rPr>
          <w:lang w:val="en-AU"/>
        </w:rPr>
        <w:t xml:space="preserve"> </w:t>
      </w:r>
      <w:r w:rsidR="00C025F7" w:rsidRPr="00474422">
        <w:rPr>
          <w:lang w:val="en-AU"/>
        </w:rPr>
        <w:br w:type="page"/>
      </w:r>
    </w:p>
    <w:p w14:paraId="4286FD88" w14:textId="34815E49" w:rsidR="004855B4" w:rsidRPr="00866F3D" w:rsidRDefault="005E4702" w:rsidP="00C53461">
      <w:pPr>
        <w:pStyle w:val="Heading1"/>
        <w:numPr>
          <w:ilvl w:val="0"/>
          <w:numId w:val="0"/>
        </w:numPr>
        <w:rPr>
          <w:rFonts w:cstheme="minorHAnsi"/>
          <w:lang w:val="en-AU"/>
        </w:rPr>
      </w:pPr>
      <w:bookmarkStart w:id="69" w:name="_Toc227830096"/>
      <w:r w:rsidRPr="00866F3D">
        <w:rPr>
          <w:rFonts w:cstheme="minorHAnsi"/>
          <w:lang w:val="en-AU"/>
        </w:rPr>
        <w:lastRenderedPageBreak/>
        <w:t>APPENDIX</w:t>
      </w:r>
      <w:r w:rsidR="00D743D0" w:rsidRPr="00866F3D">
        <w:rPr>
          <w:rFonts w:cstheme="minorHAnsi"/>
          <w:lang w:val="en-AU"/>
        </w:rPr>
        <w:t xml:space="preserve"> 1</w:t>
      </w:r>
      <w:r w:rsidR="008A45A4" w:rsidRPr="00866F3D">
        <w:rPr>
          <w:rFonts w:cstheme="minorHAnsi"/>
          <w:lang w:val="en-AU"/>
        </w:rPr>
        <w:t xml:space="preserve">: </w:t>
      </w:r>
      <w:r w:rsidR="00866F3D" w:rsidRPr="00866F3D">
        <w:rPr>
          <w:rFonts w:cstheme="minorHAnsi"/>
          <w:lang w:val="en-AU"/>
        </w:rPr>
        <w:t xml:space="preserve">Commission </w:t>
      </w:r>
      <w:r w:rsidR="00F20BD2">
        <w:rPr>
          <w:rFonts w:cstheme="minorHAnsi"/>
          <w:lang w:val="en-AU"/>
        </w:rPr>
        <w:t xml:space="preserve">meeting </w:t>
      </w:r>
      <w:r w:rsidR="00866F3D" w:rsidRPr="00866F3D">
        <w:rPr>
          <w:rFonts w:cstheme="minorHAnsi"/>
          <w:lang w:val="en-AU"/>
        </w:rPr>
        <w:t>procedures</w:t>
      </w:r>
      <w:bookmarkEnd w:id="69"/>
    </w:p>
    <w:p w14:paraId="4FB92A50" w14:textId="77777777" w:rsidR="004855B4" w:rsidRPr="002C735D" w:rsidRDefault="004855B4">
      <w:pPr>
        <w:rPr>
          <w:rFonts w:asciiTheme="minorHAnsi" w:hAnsiTheme="minorHAnsi" w:cstheme="minorHAnsi"/>
          <w:lang w:val="en-AU"/>
        </w:rPr>
      </w:pPr>
    </w:p>
    <w:p w14:paraId="0D992C16" w14:textId="7BEFF791" w:rsidR="004855B4" w:rsidRPr="002C735D" w:rsidRDefault="004855B4">
      <w:pPr>
        <w:pStyle w:val="AH5Sec"/>
        <w:rPr>
          <w:rFonts w:asciiTheme="minorHAnsi" w:hAnsiTheme="minorHAnsi" w:cstheme="minorHAnsi"/>
          <w:lang w:val="en-AU"/>
        </w:rPr>
      </w:pPr>
      <w:r w:rsidRPr="002C735D">
        <w:rPr>
          <w:rStyle w:val="CharSectNo"/>
          <w:rFonts w:asciiTheme="minorHAnsi" w:hAnsiTheme="minorHAnsi" w:cstheme="minorHAnsi"/>
          <w:lang w:val="en-AU"/>
        </w:rPr>
        <w:t>30</w:t>
      </w:r>
      <w:r w:rsidRPr="002C735D">
        <w:rPr>
          <w:rFonts w:asciiTheme="minorHAnsi" w:hAnsiTheme="minorHAnsi" w:cstheme="minorHAnsi"/>
          <w:lang w:val="en-AU"/>
        </w:rPr>
        <w:tab/>
        <w:t>Time and place of commission meetings</w:t>
      </w:r>
    </w:p>
    <w:p w14:paraId="483D067B" w14:textId="77777777" w:rsidR="004855B4" w:rsidRPr="002C735D" w:rsidRDefault="004855B4">
      <w:pPr>
        <w:pStyle w:val="Amain"/>
        <w:rPr>
          <w:rFonts w:asciiTheme="minorHAnsi" w:hAnsiTheme="minorHAnsi" w:cstheme="minorHAnsi"/>
          <w:lang w:val="en-AU"/>
        </w:rPr>
      </w:pPr>
      <w:r w:rsidRPr="002C735D">
        <w:rPr>
          <w:rFonts w:asciiTheme="minorHAnsi" w:hAnsiTheme="minorHAnsi" w:cstheme="minorHAnsi"/>
          <w:lang w:val="en-AU"/>
        </w:rPr>
        <w:tab/>
        <w:t>(1)</w:t>
      </w:r>
      <w:r w:rsidRPr="002C735D">
        <w:rPr>
          <w:rFonts w:asciiTheme="minorHAnsi" w:hAnsiTheme="minorHAnsi" w:cstheme="minorHAnsi"/>
          <w:lang w:val="en-AU"/>
        </w:rPr>
        <w:tab/>
        <w:t>Meetings of the commission are to be held when and where it decides.</w:t>
      </w:r>
    </w:p>
    <w:p w14:paraId="682E8941" w14:textId="77777777" w:rsidR="004855B4" w:rsidRPr="002C735D" w:rsidRDefault="004855B4">
      <w:pPr>
        <w:pStyle w:val="Amain"/>
        <w:rPr>
          <w:rFonts w:asciiTheme="minorHAnsi" w:hAnsiTheme="minorHAnsi" w:cstheme="minorHAnsi"/>
          <w:lang w:val="en-AU"/>
        </w:rPr>
      </w:pPr>
      <w:r w:rsidRPr="002C735D">
        <w:rPr>
          <w:rFonts w:asciiTheme="minorHAnsi" w:hAnsiTheme="minorHAnsi" w:cstheme="minorHAnsi"/>
          <w:lang w:val="en-AU"/>
        </w:rPr>
        <w:tab/>
        <w:t>(2)</w:t>
      </w:r>
      <w:r w:rsidRPr="002C735D">
        <w:rPr>
          <w:rFonts w:asciiTheme="minorHAnsi" w:hAnsiTheme="minorHAnsi" w:cstheme="minorHAnsi"/>
          <w:lang w:val="en-AU"/>
        </w:rPr>
        <w:tab/>
        <w:t>However, the commission must meet at least once each month.</w:t>
      </w:r>
    </w:p>
    <w:p w14:paraId="5C546405" w14:textId="77777777" w:rsidR="004855B4" w:rsidRPr="002C735D" w:rsidRDefault="004855B4">
      <w:pPr>
        <w:pStyle w:val="Amain"/>
        <w:rPr>
          <w:rFonts w:asciiTheme="minorHAnsi" w:hAnsiTheme="minorHAnsi" w:cstheme="minorHAnsi"/>
          <w:lang w:val="en-AU"/>
        </w:rPr>
      </w:pPr>
      <w:r w:rsidRPr="002C735D">
        <w:rPr>
          <w:rFonts w:asciiTheme="minorHAnsi" w:hAnsiTheme="minorHAnsi" w:cstheme="minorHAnsi"/>
          <w:lang w:val="en-AU"/>
        </w:rPr>
        <w:tab/>
        <w:t>(3)</w:t>
      </w:r>
      <w:r w:rsidRPr="002C735D">
        <w:rPr>
          <w:rFonts w:asciiTheme="minorHAnsi" w:hAnsiTheme="minorHAnsi" w:cstheme="minorHAnsi"/>
          <w:lang w:val="en-AU"/>
        </w:rPr>
        <w:tab/>
        <w:t>The president may call a meeting of the commission.</w:t>
      </w:r>
    </w:p>
    <w:p w14:paraId="2C8DF2C1" w14:textId="77777777" w:rsidR="004855B4" w:rsidRPr="002C735D" w:rsidRDefault="004855B4">
      <w:pPr>
        <w:pStyle w:val="Amain"/>
        <w:rPr>
          <w:rFonts w:asciiTheme="minorHAnsi" w:hAnsiTheme="minorHAnsi" w:cstheme="minorHAnsi"/>
          <w:lang w:val="en-AU"/>
        </w:rPr>
      </w:pPr>
      <w:r w:rsidRPr="002C735D">
        <w:rPr>
          <w:rFonts w:asciiTheme="minorHAnsi" w:hAnsiTheme="minorHAnsi" w:cstheme="minorHAnsi"/>
          <w:lang w:val="en-AU"/>
        </w:rPr>
        <w:tab/>
        <w:t>(4)</w:t>
      </w:r>
      <w:r w:rsidRPr="002C735D">
        <w:rPr>
          <w:rFonts w:asciiTheme="minorHAnsi" w:hAnsiTheme="minorHAnsi" w:cstheme="minorHAnsi"/>
          <w:lang w:val="en-AU"/>
        </w:rPr>
        <w:tab/>
        <w:t>The president, when calling a meeting, must give the other members reasonable notice of the time and place of the meeting.</w:t>
      </w:r>
    </w:p>
    <w:p w14:paraId="5CA68EE8" w14:textId="3FF95FB3" w:rsidR="004855B4" w:rsidRPr="002C735D" w:rsidRDefault="004855B4">
      <w:pPr>
        <w:pStyle w:val="AH5Sec"/>
        <w:rPr>
          <w:rFonts w:asciiTheme="minorHAnsi" w:hAnsiTheme="minorHAnsi" w:cstheme="minorHAnsi"/>
          <w:lang w:val="en-AU"/>
        </w:rPr>
      </w:pPr>
      <w:r w:rsidRPr="002C735D">
        <w:rPr>
          <w:rStyle w:val="CharSectNo"/>
          <w:rFonts w:asciiTheme="minorHAnsi" w:hAnsiTheme="minorHAnsi" w:cstheme="minorHAnsi"/>
          <w:lang w:val="en-AU"/>
        </w:rPr>
        <w:t>31</w:t>
      </w:r>
      <w:r w:rsidRPr="002C735D">
        <w:rPr>
          <w:rFonts w:asciiTheme="minorHAnsi" w:hAnsiTheme="minorHAnsi" w:cstheme="minorHAnsi"/>
          <w:lang w:val="en-AU"/>
        </w:rPr>
        <w:tab/>
        <w:t xml:space="preserve">Presiding </w:t>
      </w:r>
      <w:proofErr w:type="gramStart"/>
      <w:r w:rsidRPr="002C735D">
        <w:rPr>
          <w:rFonts w:asciiTheme="minorHAnsi" w:hAnsiTheme="minorHAnsi" w:cstheme="minorHAnsi"/>
          <w:lang w:val="en-AU"/>
        </w:rPr>
        <w:t>member</w:t>
      </w:r>
      <w:proofErr w:type="gramEnd"/>
      <w:r w:rsidRPr="002C735D">
        <w:rPr>
          <w:rFonts w:asciiTheme="minorHAnsi" w:hAnsiTheme="minorHAnsi" w:cstheme="minorHAnsi"/>
          <w:lang w:val="en-AU"/>
        </w:rPr>
        <w:t xml:space="preserve"> at meetings</w:t>
      </w:r>
    </w:p>
    <w:p w14:paraId="7CC54E57" w14:textId="77777777" w:rsidR="004855B4" w:rsidRPr="002C735D" w:rsidRDefault="004855B4" w:rsidP="009A71A7">
      <w:pPr>
        <w:pStyle w:val="Amain"/>
        <w:rPr>
          <w:rFonts w:asciiTheme="minorHAnsi" w:hAnsiTheme="minorHAnsi" w:cstheme="minorHAnsi"/>
          <w:lang w:val="en-AU"/>
        </w:rPr>
      </w:pPr>
      <w:r w:rsidRPr="002C735D">
        <w:rPr>
          <w:rFonts w:asciiTheme="minorHAnsi" w:hAnsiTheme="minorHAnsi" w:cstheme="minorHAnsi"/>
          <w:lang w:val="en-AU"/>
        </w:rPr>
        <w:tab/>
        <w:t>(1)</w:t>
      </w:r>
      <w:r w:rsidRPr="002C735D">
        <w:rPr>
          <w:rFonts w:asciiTheme="minorHAnsi" w:hAnsiTheme="minorHAnsi" w:cstheme="minorHAnsi"/>
          <w:lang w:val="en-AU"/>
        </w:rPr>
        <w:tab/>
        <w:t>The president presides at all meetings at which the president is present.</w:t>
      </w:r>
    </w:p>
    <w:p w14:paraId="385B6DAC" w14:textId="77777777" w:rsidR="004855B4" w:rsidRPr="002C735D" w:rsidRDefault="004855B4" w:rsidP="002C3719">
      <w:pPr>
        <w:pStyle w:val="Amain"/>
        <w:rPr>
          <w:rFonts w:asciiTheme="minorHAnsi" w:hAnsiTheme="minorHAnsi" w:cstheme="minorHAnsi"/>
          <w:lang w:val="en-AU"/>
        </w:rPr>
      </w:pPr>
      <w:r w:rsidRPr="002C735D">
        <w:rPr>
          <w:rFonts w:asciiTheme="minorHAnsi" w:hAnsiTheme="minorHAnsi" w:cstheme="minorHAnsi"/>
          <w:lang w:val="en-AU"/>
        </w:rPr>
        <w:tab/>
        <w:t>(2)</w:t>
      </w:r>
      <w:r w:rsidRPr="002C735D">
        <w:rPr>
          <w:rFonts w:asciiTheme="minorHAnsi" w:hAnsiTheme="minorHAnsi" w:cstheme="minorHAnsi"/>
          <w:lang w:val="en-AU"/>
        </w:rPr>
        <w:tab/>
        <w:t>If the president is absent, the member chosen by the members present presides.</w:t>
      </w:r>
    </w:p>
    <w:p w14:paraId="268B21F3" w14:textId="5CD930C4" w:rsidR="004855B4" w:rsidRPr="002C735D" w:rsidRDefault="004855B4" w:rsidP="002C3719">
      <w:pPr>
        <w:pStyle w:val="AH5Sec"/>
        <w:rPr>
          <w:rFonts w:asciiTheme="minorHAnsi" w:hAnsiTheme="minorHAnsi" w:cstheme="minorHAnsi"/>
          <w:lang w:val="en-AU"/>
        </w:rPr>
      </w:pPr>
      <w:r w:rsidRPr="002C735D">
        <w:rPr>
          <w:rStyle w:val="CharSectNo"/>
          <w:rFonts w:asciiTheme="minorHAnsi" w:hAnsiTheme="minorHAnsi" w:cstheme="minorHAnsi"/>
          <w:lang w:val="en-AU"/>
        </w:rPr>
        <w:t>32</w:t>
      </w:r>
      <w:r w:rsidRPr="002C735D">
        <w:rPr>
          <w:rFonts w:asciiTheme="minorHAnsi" w:hAnsiTheme="minorHAnsi" w:cstheme="minorHAnsi"/>
          <w:lang w:val="en-AU"/>
        </w:rPr>
        <w:tab/>
        <w:t>Quorum at meetings</w:t>
      </w:r>
    </w:p>
    <w:p w14:paraId="42A21F2D" w14:textId="77777777" w:rsidR="004855B4" w:rsidRPr="002C735D" w:rsidRDefault="004855B4">
      <w:pPr>
        <w:pStyle w:val="Amainreturn"/>
        <w:rPr>
          <w:rFonts w:asciiTheme="minorHAnsi" w:hAnsiTheme="minorHAnsi" w:cstheme="minorHAnsi"/>
          <w:lang w:val="en-AU"/>
        </w:rPr>
      </w:pPr>
      <w:r w:rsidRPr="002C735D">
        <w:rPr>
          <w:rFonts w:asciiTheme="minorHAnsi" w:hAnsiTheme="minorHAnsi" w:cstheme="minorHAnsi"/>
          <w:lang w:val="en-AU"/>
        </w:rPr>
        <w:t>Business may be carried on at a meeting of the commission only if at least 3 members of the commission are present.</w:t>
      </w:r>
    </w:p>
    <w:p w14:paraId="6092C827" w14:textId="1330A7C5" w:rsidR="004855B4" w:rsidRPr="002C735D" w:rsidRDefault="004855B4">
      <w:pPr>
        <w:pStyle w:val="AH5Sec"/>
        <w:rPr>
          <w:rFonts w:asciiTheme="minorHAnsi" w:hAnsiTheme="minorHAnsi" w:cstheme="minorHAnsi"/>
          <w:lang w:val="en-AU"/>
        </w:rPr>
      </w:pPr>
      <w:r w:rsidRPr="002C735D">
        <w:rPr>
          <w:rStyle w:val="CharSectNo"/>
          <w:rFonts w:asciiTheme="minorHAnsi" w:hAnsiTheme="minorHAnsi" w:cstheme="minorHAnsi"/>
          <w:lang w:val="en-AU"/>
        </w:rPr>
        <w:t>33</w:t>
      </w:r>
      <w:r w:rsidRPr="002C735D">
        <w:rPr>
          <w:rFonts w:asciiTheme="minorHAnsi" w:hAnsiTheme="minorHAnsi" w:cstheme="minorHAnsi"/>
          <w:lang w:val="en-AU"/>
        </w:rPr>
        <w:tab/>
        <w:t>Voting at meetings</w:t>
      </w:r>
    </w:p>
    <w:p w14:paraId="7A1572F4" w14:textId="77777777" w:rsidR="004855B4" w:rsidRPr="002C735D" w:rsidRDefault="004855B4">
      <w:pPr>
        <w:pStyle w:val="Amain"/>
        <w:rPr>
          <w:rFonts w:asciiTheme="minorHAnsi" w:hAnsiTheme="minorHAnsi" w:cstheme="minorHAnsi"/>
          <w:lang w:val="en-AU"/>
        </w:rPr>
      </w:pPr>
      <w:r w:rsidRPr="002C735D">
        <w:rPr>
          <w:rFonts w:asciiTheme="minorHAnsi" w:hAnsiTheme="minorHAnsi" w:cstheme="minorHAnsi"/>
          <w:lang w:val="en-AU"/>
        </w:rPr>
        <w:tab/>
        <w:t>(1)</w:t>
      </w:r>
      <w:r w:rsidRPr="002C735D">
        <w:rPr>
          <w:rFonts w:asciiTheme="minorHAnsi" w:hAnsiTheme="minorHAnsi" w:cstheme="minorHAnsi"/>
          <w:lang w:val="en-AU"/>
        </w:rPr>
        <w:tab/>
        <w:t>At a meeting of the commission each member has a vote on each question to be decided.</w:t>
      </w:r>
    </w:p>
    <w:p w14:paraId="23E80556" w14:textId="77777777" w:rsidR="004855B4" w:rsidRPr="002C735D" w:rsidRDefault="004855B4">
      <w:pPr>
        <w:pStyle w:val="Amain"/>
        <w:rPr>
          <w:rFonts w:asciiTheme="minorHAnsi" w:hAnsiTheme="minorHAnsi" w:cstheme="minorHAnsi"/>
          <w:lang w:val="en-AU"/>
        </w:rPr>
      </w:pPr>
      <w:r w:rsidRPr="002C735D">
        <w:rPr>
          <w:rFonts w:asciiTheme="minorHAnsi" w:hAnsiTheme="minorHAnsi" w:cstheme="minorHAnsi"/>
          <w:lang w:val="en-AU"/>
        </w:rPr>
        <w:tab/>
        <w:t>(2)</w:t>
      </w:r>
      <w:r w:rsidRPr="002C735D">
        <w:rPr>
          <w:rFonts w:asciiTheme="minorHAnsi" w:hAnsiTheme="minorHAnsi" w:cstheme="minorHAnsi"/>
          <w:lang w:val="en-AU"/>
        </w:rPr>
        <w:tab/>
        <w:t>A question is decided by a majority of the votes of the members present and voting but, if the votes are equal, the member presiding has the deciding vote.</w:t>
      </w:r>
    </w:p>
    <w:p w14:paraId="1721701D" w14:textId="4CA0FEDE" w:rsidR="004855B4" w:rsidRPr="002C735D" w:rsidRDefault="004855B4">
      <w:pPr>
        <w:pStyle w:val="AH5Sec"/>
        <w:rPr>
          <w:rFonts w:asciiTheme="minorHAnsi" w:hAnsiTheme="minorHAnsi" w:cstheme="minorHAnsi"/>
          <w:lang w:val="en-AU"/>
        </w:rPr>
      </w:pPr>
      <w:r w:rsidRPr="002C735D">
        <w:rPr>
          <w:rStyle w:val="CharSectNo"/>
          <w:rFonts w:asciiTheme="minorHAnsi" w:hAnsiTheme="minorHAnsi" w:cstheme="minorHAnsi"/>
          <w:lang w:val="en-AU"/>
        </w:rPr>
        <w:t>34</w:t>
      </w:r>
      <w:r w:rsidRPr="002C735D">
        <w:rPr>
          <w:rFonts w:asciiTheme="minorHAnsi" w:hAnsiTheme="minorHAnsi" w:cstheme="minorHAnsi"/>
          <w:lang w:val="en-AU"/>
        </w:rPr>
        <w:tab/>
        <w:t>Individual with more than 1 role</w:t>
      </w:r>
    </w:p>
    <w:p w14:paraId="78D6C107" w14:textId="77777777" w:rsidR="004855B4" w:rsidRPr="002C735D" w:rsidRDefault="004855B4">
      <w:pPr>
        <w:pStyle w:val="Amain"/>
        <w:rPr>
          <w:rFonts w:asciiTheme="minorHAnsi" w:hAnsiTheme="minorHAnsi" w:cstheme="minorHAnsi"/>
          <w:lang w:val="en-AU"/>
        </w:rPr>
      </w:pPr>
      <w:r w:rsidRPr="002C735D">
        <w:rPr>
          <w:rFonts w:asciiTheme="minorHAnsi" w:hAnsiTheme="minorHAnsi" w:cstheme="minorHAnsi"/>
          <w:lang w:val="en-AU"/>
        </w:rPr>
        <w:tab/>
        <w:t>(1)</w:t>
      </w:r>
      <w:r w:rsidRPr="002C735D">
        <w:rPr>
          <w:rFonts w:asciiTheme="minorHAnsi" w:hAnsiTheme="minorHAnsi" w:cstheme="minorHAnsi"/>
          <w:lang w:val="en-AU"/>
        </w:rPr>
        <w:tab/>
        <w:t>This section applies if—</w:t>
      </w:r>
    </w:p>
    <w:p w14:paraId="61B82818" w14:textId="77777777" w:rsidR="004855B4" w:rsidRPr="002C735D" w:rsidRDefault="004855B4">
      <w:pPr>
        <w:pStyle w:val="Apara"/>
        <w:rPr>
          <w:rFonts w:asciiTheme="minorHAnsi" w:hAnsiTheme="minorHAnsi" w:cstheme="minorHAnsi"/>
          <w:lang w:val="en-AU"/>
        </w:rPr>
      </w:pPr>
      <w:r w:rsidRPr="002C735D">
        <w:rPr>
          <w:rFonts w:asciiTheme="minorHAnsi" w:hAnsiTheme="minorHAnsi" w:cstheme="minorHAnsi"/>
          <w:lang w:val="en-AU"/>
        </w:rPr>
        <w:tab/>
        <w:t>(a)</w:t>
      </w:r>
      <w:r w:rsidRPr="002C735D">
        <w:rPr>
          <w:rFonts w:asciiTheme="minorHAnsi" w:hAnsiTheme="minorHAnsi" w:cstheme="minorHAnsi"/>
          <w:lang w:val="en-AU"/>
        </w:rPr>
        <w:tab/>
        <w:t>a person holds 2 or more positions under this Act; and</w:t>
      </w:r>
    </w:p>
    <w:p w14:paraId="70E718FA" w14:textId="77777777" w:rsidR="004855B4" w:rsidRPr="002C735D" w:rsidRDefault="004855B4" w:rsidP="009A71A7">
      <w:pPr>
        <w:pStyle w:val="Apara"/>
        <w:rPr>
          <w:rFonts w:asciiTheme="minorHAnsi" w:hAnsiTheme="minorHAnsi" w:cstheme="minorHAnsi"/>
          <w:lang w:val="en-AU"/>
        </w:rPr>
      </w:pPr>
      <w:r w:rsidRPr="002C735D">
        <w:rPr>
          <w:rFonts w:asciiTheme="minorHAnsi" w:hAnsiTheme="minorHAnsi" w:cstheme="minorHAnsi"/>
          <w:lang w:val="en-AU"/>
        </w:rPr>
        <w:tab/>
        <w:t>(b)</w:t>
      </w:r>
      <w:r w:rsidRPr="002C735D">
        <w:rPr>
          <w:rFonts w:asciiTheme="minorHAnsi" w:hAnsiTheme="minorHAnsi" w:cstheme="minorHAnsi"/>
          <w:lang w:val="en-AU"/>
        </w:rPr>
        <w:tab/>
        <w:t>the person is a member of the commission because of each of the positions.</w:t>
      </w:r>
    </w:p>
    <w:p w14:paraId="6CB61D1D" w14:textId="4107D71B" w:rsidR="004855B4" w:rsidRPr="002C735D" w:rsidRDefault="004855B4" w:rsidP="002C3719">
      <w:pPr>
        <w:pStyle w:val="aExamHdgss"/>
        <w:rPr>
          <w:rFonts w:asciiTheme="minorHAnsi" w:hAnsiTheme="minorHAnsi" w:cstheme="minorHAnsi"/>
          <w:lang w:val="en-AU"/>
        </w:rPr>
      </w:pPr>
      <w:r w:rsidRPr="002C735D">
        <w:rPr>
          <w:rFonts w:asciiTheme="minorHAnsi" w:hAnsiTheme="minorHAnsi" w:cstheme="minorHAnsi"/>
          <w:lang w:val="en-AU"/>
        </w:rPr>
        <w:t>Example</w:t>
      </w:r>
      <w:r w:rsidR="00F20BD2">
        <w:rPr>
          <w:rStyle w:val="FootnoteReference"/>
          <w:rFonts w:asciiTheme="minorHAnsi" w:hAnsiTheme="minorHAnsi" w:cstheme="minorHAnsi"/>
          <w:lang w:val="en-AU"/>
        </w:rPr>
        <w:footnoteReference w:id="27"/>
      </w:r>
    </w:p>
    <w:p w14:paraId="2187C9C3" w14:textId="77777777" w:rsidR="004855B4" w:rsidRPr="002C735D" w:rsidRDefault="004855B4" w:rsidP="002C3719">
      <w:pPr>
        <w:pStyle w:val="aExamss"/>
        <w:rPr>
          <w:rFonts w:asciiTheme="minorHAnsi" w:hAnsiTheme="minorHAnsi" w:cstheme="minorHAnsi"/>
          <w:lang w:val="en-AU"/>
        </w:rPr>
      </w:pPr>
      <w:r w:rsidRPr="002C735D">
        <w:rPr>
          <w:rFonts w:asciiTheme="minorHAnsi" w:hAnsiTheme="minorHAnsi" w:cstheme="minorHAnsi"/>
          <w:lang w:val="en-AU"/>
        </w:rPr>
        <w:t>The disability and community services commissioner may be appointed as the health services commissioner.</w:t>
      </w:r>
    </w:p>
    <w:p w14:paraId="402ED621" w14:textId="77777777" w:rsidR="004855B4" w:rsidRPr="002C735D" w:rsidRDefault="004855B4">
      <w:pPr>
        <w:pStyle w:val="Amain"/>
        <w:rPr>
          <w:rFonts w:asciiTheme="minorHAnsi" w:hAnsiTheme="minorHAnsi" w:cstheme="minorHAnsi"/>
          <w:lang w:val="en-AU"/>
        </w:rPr>
      </w:pPr>
      <w:r w:rsidRPr="002C735D">
        <w:rPr>
          <w:rFonts w:asciiTheme="minorHAnsi" w:hAnsiTheme="minorHAnsi" w:cstheme="minorHAnsi"/>
          <w:lang w:val="en-AU"/>
        </w:rPr>
        <w:tab/>
        <w:t>(2)</w:t>
      </w:r>
      <w:r w:rsidRPr="002C735D">
        <w:rPr>
          <w:rFonts w:asciiTheme="minorHAnsi" w:hAnsiTheme="minorHAnsi" w:cstheme="minorHAnsi"/>
          <w:lang w:val="en-AU"/>
        </w:rPr>
        <w:tab/>
        <w:t>The person is only entitled to 1 vote at commission meetings.</w:t>
      </w:r>
    </w:p>
    <w:p w14:paraId="5FD97572" w14:textId="77777777" w:rsidR="004855B4" w:rsidRPr="002C735D" w:rsidRDefault="004855B4" w:rsidP="009A71A7">
      <w:pPr>
        <w:pStyle w:val="Amain"/>
        <w:rPr>
          <w:rFonts w:asciiTheme="minorHAnsi" w:hAnsiTheme="minorHAnsi" w:cstheme="minorHAnsi"/>
          <w:lang w:val="en-AU"/>
        </w:rPr>
      </w:pPr>
      <w:r w:rsidRPr="002C735D">
        <w:rPr>
          <w:rFonts w:asciiTheme="minorHAnsi" w:hAnsiTheme="minorHAnsi" w:cstheme="minorHAnsi"/>
          <w:lang w:val="en-AU"/>
        </w:rPr>
        <w:tab/>
        <w:t>(3)</w:t>
      </w:r>
      <w:r w:rsidRPr="002C735D">
        <w:rPr>
          <w:rFonts w:asciiTheme="minorHAnsi" w:hAnsiTheme="minorHAnsi" w:cstheme="minorHAnsi"/>
          <w:lang w:val="en-AU"/>
        </w:rPr>
        <w:tab/>
        <w:t>In working out whether 3 members are present at a meeting for section 32 (Quorum at meetings), the number of members is taken to be the number of individuals who are members.</w:t>
      </w:r>
    </w:p>
    <w:p w14:paraId="60FD4C69" w14:textId="575E5D5E" w:rsidR="004855B4" w:rsidRPr="002C735D" w:rsidRDefault="004855B4" w:rsidP="002C3719">
      <w:pPr>
        <w:pStyle w:val="AH5Sec"/>
        <w:rPr>
          <w:rFonts w:asciiTheme="minorHAnsi" w:hAnsiTheme="minorHAnsi" w:cstheme="minorHAnsi"/>
          <w:lang w:val="en-AU"/>
        </w:rPr>
      </w:pPr>
      <w:r w:rsidRPr="002C735D">
        <w:rPr>
          <w:rStyle w:val="CharSectNo"/>
          <w:rFonts w:asciiTheme="minorHAnsi" w:hAnsiTheme="minorHAnsi" w:cstheme="minorHAnsi"/>
          <w:lang w:val="en-AU"/>
        </w:rPr>
        <w:t>35</w:t>
      </w:r>
      <w:r w:rsidRPr="002C735D">
        <w:rPr>
          <w:rFonts w:asciiTheme="minorHAnsi" w:hAnsiTheme="minorHAnsi" w:cstheme="minorHAnsi"/>
          <w:lang w:val="en-AU"/>
        </w:rPr>
        <w:tab/>
        <w:t>Conduct of meetings etc</w:t>
      </w:r>
    </w:p>
    <w:p w14:paraId="70693338" w14:textId="77777777" w:rsidR="004855B4" w:rsidRPr="002C735D" w:rsidRDefault="004855B4" w:rsidP="002C3719">
      <w:pPr>
        <w:pStyle w:val="Amain"/>
        <w:rPr>
          <w:rFonts w:asciiTheme="minorHAnsi" w:hAnsiTheme="minorHAnsi" w:cstheme="minorHAnsi"/>
          <w:lang w:val="en-AU"/>
        </w:rPr>
      </w:pPr>
      <w:r w:rsidRPr="002C735D">
        <w:rPr>
          <w:rFonts w:asciiTheme="minorHAnsi" w:hAnsiTheme="minorHAnsi" w:cstheme="minorHAnsi"/>
          <w:lang w:val="en-AU"/>
        </w:rPr>
        <w:tab/>
        <w:t>(1)</w:t>
      </w:r>
      <w:r w:rsidRPr="002C735D">
        <w:rPr>
          <w:rFonts w:asciiTheme="minorHAnsi" w:hAnsiTheme="minorHAnsi" w:cstheme="minorHAnsi"/>
          <w:lang w:val="en-AU"/>
        </w:rPr>
        <w:tab/>
        <w:t>A meeting may be held using a method of communication, or a combination of methods of communication, that allows a commission member taking part to hear what each other member taking part says without the members being in each other’s presence.</w:t>
      </w:r>
    </w:p>
    <w:p w14:paraId="0EDED00D" w14:textId="77777777" w:rsidR="004855B4" w:rsidRPr="002C735D" w:rsidRDefault="004855B4">
      <w:pPr>
        <w:pStyle w:val="aExamHdgss"/>
        <w:rPr>
          <w:rFonts w:asciiTheme="minorHAnsi" w:hAnsiTheme="minorHAnsi" w:cstheme="minorHAnsi"/>
          <w:lang w:val="en-AU"/>
        </w:rPr>
      </w:pPr>
      <w:r w:rsidRPr="002C735D">
        <w:rPr>
          <w:rFonts w:asciiTheme="minorHAnsi" w:hAnsiTheme="minorHAnsi" w:cstheme="minorHAnsi"/>
          <w:lang w:val="en-AU"/>
        </w:rPr>
        <w:t>Examples</w:t>
      </w:r>
    </w:p>
    <w:p w14:paraId="14E03AFF" w14:textId="77777777" w:rsidR="004855B4" w:rsidRPr="002C735D" w:rsidRDefault="004855B4" w:rsidP="009A71A7">
      <w:pPr>
        <w:pStyle w:val="aExamss"/>
        <w:rPr>
          <w:rFonts w:asciiTheme="minorHAnsi" w:hAnsiTheme="minorHAnsi" w:cstheme="minorHAnsi"/>
          <w:lang w:val="en-AU"/>
        </w:rPr>
      </w:pPr>
      <w:r w:rsidRPr="002C735D">
        <w:rPr>
          <w:rFonts w:asciiTheme="minorHAnsi" w:hAnsiTheme="minorHAnsi" w:cstheme="minorHAnsi"/>
          <w:lang w:val="en-AU"/>
        </w:rPr>
        <w:t>a phone link, a satellite link, an internet or intranet link</w:t>
      </w:r>
    </w:p>
    <w:p w14:paraId="428A3AEB" w14:textId="77777777" w:rsidR="004855B4" w:rsidRPr="002C735D" w:rsidRDefault="004855B4" w:rsidP="002C3719">
      <w:pPr>
        <w:pStyle w:val="Amain"/>
        <w:rPr>
          <w:rFonts w:asciiTheme="minorHAnsi" w:hAnsiTheme="minorHAnsi" w:cstheme="minorHAnsi"/>
          <w:lang w:val="en-AU"/>
        </w:rPr>
      </w:pPr>
      <w:r w:rsidRPr="002C735D">
        <w:rPr>
          <w:rFonts w:asciiTheme="minorHAnsi" w:hAnsiTheme="minorHAnsi" w:cstheme="minorHAnsi"/>
          <w:lang w:val="en-AU"/>
        </w:rPr>
        <w:lastRenderedPageBreak/>
        <w:tab/>
        <w:t>(2)</w:t>
      </w:r>
      <w:r w:rsidRPr="002C735D">
        <w:rPr>
          <w:rFonts w:asciiTheme="minorHAnsi" w:hAnsiTheme="minorHAnsi" w:cstheme="minorHAnsi"/>
          <w:lang w:val="en-AU"/>
        </w:rPr>
        <w:tab/>
        <w:t>A commission member who takes part in a meeting conducted under subsection (1) is taken, for all purposes, to be present at the meeting.</w:t>
      </w:r>
    </w:p>
    <w:p w14:paraId="4C032FA6" w14:textId="77777777" w:rsidR="004855B4" w:rsidRPr="002C735D" w:rsidRDefault="004855B4">
      <w:pPr>
        <w:pStyle w:val="Amain"/>
        <w:rPr>
          <w:rFonts w:asciiTheme="minorHAnsi" w:hAnsiTheme="minorHAnsi" w:cstheme="minorHAnsi"/>
          <w:lang w:val="en-AU"/>
        </w:rPr>
      </w:pPr>
      <w:r w:rsidRPr="002C735D">
        <w:rPr>
          <w:rFonts w:asciiTheme="minorHAnsi" w:hAnsiTheme="minorHAnsi" w:cstheme="minorHAnsi"/>
          <w:lang w:val="en-AU"/>
        </w:rPr>
        <w:tab/>
        <w:t>(3)</w:t>
      </w:r>
      <w:r w:rsidRPr="002C735D">
        <w:rPr>
          <w:rFonts w:asciiTheme="minorHAnsi" w:hAnsiTheme="minorHAnsi" w:cstheme="minorHAnsi"/>
          <w:lang w:val="en-AU"/>
        </w:rPr>
        <w:tab/>
        <w:t>A resolution is a valid resolution of the commission, even if it is not passed at a meeting of the commission, if—</w:t>
      </w:r>
    </w:p>
    <w:p w14:paraId="3147CAD2" w14:textId="77777777" w:rsidR="004855B4" w:rsidRPr="002C735D" w:rsidRDefault="004855B4">
      <w:pPr>
        <w:pStyle w:val="Apara"/>
        <w:rPr>
          <w:rFonts w:asciiTheme="minorHAnsi" w:hAnsiTheme="minorHAnsi" w:cstheme="minorHAnsi"/>
          <w:lang w:val="en-AU"/>
        </w:rPr>
      </w:pPr>
      <w:r w:rsidRPr="002C735D">
        <w:rPr>
          <w:rFonts w:asciiTheme="minorHAnsi" w:hAnsiTheme="minorHAnsi" w:cstheme="minorHAnsi"/>
          <w:lang w:val="en-AU"/>
        </w:rPr>
        <w:tab/>
        <w:t>(a)</w:t>
      </w:r>
      <w:r w:rsidRPr="002C735D">
        <w:rPr>
          <w:rFonts w:asciiTheme="minorHAnsi" w:hAnsiTheme="minorHAnsi" w:cstheme="minorHAnsi"/>
          <w:lang w:val="en-AU"/>
        </w:rPr>
        <w:tab/>
        <w:t>notice of the resolution is given under procedures decided by the commission; and</w:t>
      </w:r>
    </w:p>
    <w:p w14:paraId="2A3CBA20" w14:textId="77777777" w:rsidR="004855B4" w:rsidRPr="002C735D" w:rsidRDefault="004855B4">
      <w:pPr>
        <w:pStyle w:val="Apara"/>
        <w:rPr>
          <w:rFonts w:asciiTheme="minorHAnsi" w:hAnsiTheme="minorHAnsi" w:cstheme="minorHAnsi"/>
          <w:lang w:val="en-AU"/>
        </w:rPr>
      </w:pPr>
      <w:r w:rsidRPr="002C735D">
        <w:rPr>
          <w:rFonts w:asciiTheme="minorHAnsi" w:hAnsiTheme="minorHAnsi" w:cstheme="minorHAnsi"/>
          <w:lang w:val="en-AU"/>
        </w:rPr>
        <w:tab/>
        <w:t>(b)</w:t>
      </w:r>
      <w:r w:rsidRPr="002C735D">
        <w:rPr>
          <w:rFonts w:asciiTheme="minorHAnsi" w:hAnsiTheme="minorHAnsi" w:cstheme="minorHAnsi"/>
          <w:lang w:val="en-AU"/>
        </w:rPr>
        <w:tab/>
        <w:t>all members agree, in writing, to the proposed resolution.</w:t>
      </w:r>
    </w:p>
    <w:p w14:paraId="76BD1D50" w14:textId="77777777" w:rsidR="004855B4" w:rsidRPr="002C735D" w:rsidRDefault="004855B4">
      <w:pPr>
        <w:pStyle w:val="Amain"/>
        <w:rPr>
          <w:rFonts w:asciiTheme="minorHAnsi" w:hAnsiTheme="minorHAnsi" w:cstheme="minorHAnsi"/>
          <w:lang w:val="en-AU"/>
        </w:rPr>
      </w:pPr>
      <w:r w:rsidRPr="002C735D">
        <w:rPr>
          <w:rFonts w:asciiTheme="minorHAnsi" w:hAnsiTheme="minorHAnsi" w:cstheme="minorHAnsi"/>
          <w:lang w:val="en-AU"/>
        </w:rPr>
        <w:tab/>
        <w:t>(4)</w:t>
      </w:r>
      <w:r w:rsidRPr="002C735D">
        <w:rPr>
          <w:rFonts w:asciiTheme="minorHAnsi" w:hAnsiTheme="minorHAnsi" w:cstheme="minorHAnsi"/>
          <w:lang w:val="en-AU"/>
        </w:rPr>
        <w:tab/>
        <w:t>The commission must keep minutes of its meetings.</w:t>
      </w:r>
    </w:p>
    <w:p w14:paraId="501A6F09" w14:textId="670F6897" w:rsidR="002D7723" w:rsidRDefault="002D7723">
      <w:pPr>
        <w:rPr>
          <w:rFonts w:asciiTheme="minorHAnsi" w:hAnsiTheme="minorHAnsi" w:cstheme="minorHAnsi"/>
          <w:lang w:val="en-AU"/>
        </w:rPr>
      </w:pPr>
      <w:r>
        <w:rPr>
          <w:rFonts w:asciiTheme="minorHAnsi" w:hAnsiTheme="minorHAnsi" w:cstheme="minorHAnsi"/>
          <w:lang w:val="en-AU"/>
        </w:rPr>
        <w:br w:type="page"/>
      </w:r>
    </w:p>
    <w:p w14:paraId="1F3DEA5F" w14:textId="77777777" w:rsidR="002D7723" w:rsidRPr="002D7723" w:rsidRDefault="002D7723" w:rsidP="002D7723">
      <w:pPr>
        <w:pStyle w:val="Heading1"/>
        <w:numPr>
          <w:ilvl w:val="0"/>
          <w:numId w:val="0"/>
        </w:numPr>
        <w:rPr>
          <w:rFonts w:cstheme="minorHAnsi"/>
          <w:lang w:val="en-AU"/>
        </w:rPr>
      </w:pPr>
      <w:bookmarkStart w:id="70" w:name="_Toc227830097"/>
      <w:r w:rsidRPr="002D7723">
        <w:rPr>
          <w:rFonts w:cstheme="minorHAnsi"/>
          <w:lang w:val="en-AU"/>
        </w:rPr>
        <w:lastRenderedPageBreak/>
        <w:t>AMENDMENT HISTORY</w:t>
      </w:r>
      <w:bookmarkEnd w:id="70"/>
    </w:p>
    <w:tbl>
      <w:tblPr>
        <w:tblStyle w:val="GridTable4-Accent5"/>
        <w:tblW w:w="9026" w:type="dxa"/>
        <w:tblLook w:val="04A0" w:firstRow="1" w:lastRow="0" w:firstColumn="1" w:lastColumn="0" w:noHBand="0" w:noVBand="1"/>
        <w:tblCaption w:val="Definition of Terms"/>
        <w:tblDescription w:val="Details of terms and definitions."/>
      </w:tblPr>
      <w:tblGrid>
        <w:gridCol w:w="1418"/>
        <w:gridCol w:w="2268"/>
        <w:gridCol w:w="3145"/>
        <w:gridCol w:w="2195"/>
      </w:tblGrid>
      <w:tr w:rsidR="002D7723" w:rsidRPr="00077C17" w14:paraId="5E913C4F" w14:textId="77777777" w:rsidTr="002D77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55500D3" w14:textId="77777777" w:rsidR="002D7723" w:rsidRPr="00613E6C" w:rsidRDefault="002D7723" w:rsidP="00545405">
            <w:pPr>
              <w:spacing w:after="200"/>
              <w:rPr>
                <w:rFonts w:asciiTheme="minorHAnsi" w:hAnsiTheme="minorHAnsi" w:cstheme="minorHAnsi"/>
                <w:b w:val="0"/>
                <w:bCs w:val="0"/>
              </w:rPr>
            </w:pPr>
            <w:r w:rsidRPr="00613E6C">
              <w:rPr>
                <w:rFonts w:asciiTheme="minorHAnsi" w:hAnsiTheme="minorHAnsi" w:cstheme="minorHAnsi"/>
                <w:bCs w:val="0"/>
              </w:rPr>
              <w:t>Version</w:t>
            </w:r>
          </w:p>
        </w:tc>
        <w:tc>
          <w:tcPr>
            <w:tcW w:w="2268" w:type="dxa"/>
          </w:tcPr>
          <w:p w14:paraId="490D6EFA" w14:textId="77777777" w:rsidR="002D7723" w:rsidRPr="00613E6C" w:rsidRDefault="002D7723" w:rsidP="00545405">
            <w:pPr>
              <w:spacing w:after="20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613E6C">
              <w:rPr>
                <w:rFonts w:asciiTheme="minorHAnsi" w:hAnsiTheme="minorHAnsi" w:cstheme="minorHAnsi"/>
                <w:bCs w:val="0"/>
              </w:rPr>
              <w:t>Issue Date</w:t>
            </w:r>
          </w:p>
        </w:tc>
        <w:tc>
          <w:tcPr>
            <w:tcW w:w="3145" w:type="dxa"/>
          </w:tcPr>
          <w:p w14:paraId="23673BDF" w14:textId="77777777" w:rsidR="002D7723" w:rsidRPr="00613E6C" w:rsidRDefault="002D7723" w:rsidP="00545405">
            <w:pPr>
              <w:spacing w:after="20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613E6C">
              <w:rPr>
                <w:rFonts w:asciiTheme="minorHAnsi" w:hAnsiTheme="minorHAnsi" w:cstheme="minorHAnsi"/>
                <w:bCs w:val="0"/>
              </w:rPr>
              <w:t>Amendment Details</w:t>
            </w:r>
          </w:p>
        </w:tc>
        <w:tc>
          <w:tcPr>
            <w:tcW w:w="2195" w:type="dxa"/>
          </w:tcPr>
          <w:p w14:paraId="4A70A5B0" w14:textId="77777777" w:rsidR="002D7723" w:rsidRPr="00613E6C" w:rsidRDefault="002D7723" w:rsidP="00545405">
            <w:pPr>
              <w:spacing w:after="20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613E6C">
              <w:rPr>
                <w:rFonts w:asciiTheme="minorHAnsi" w:hAnsiTheme="minorHAnsi" w:cstheme="minorHAnsi"/>
                <w:bCs w:val="0"/>
              </w:rPr>
              <w:t>Author</w:t>
            </w:r>
            <w:r>
              <w:rPr>
                <w:rFonts w:asciiTheme="minorHAnsi" w:hAnsiTheme="minorHAnsi" w:cstheme="minorHAnsi"/>
                <w:bCs w:val="0"/>
              </w:rPr>
              <w:t xml:space="preserve"> (Position)</w:t>
            </w:r>
          </w:p>
        </w:tc>
      </w:tr>
      <w:tr w:rsidR="002D7723" w:rsidRPr="00077C17" w14:paraId="4CE5DB57" w14:textId="77777777" w:rsidTr="002D7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04C387B5" w14:textId="77777777" w:rsidR="002D7723" w:rsidRPr="00F42F96" w:rsidRDefault="002D7723" w:rsidP="00545405">
            <w:pPr>
              <w:rPr>
                <w:rFonts w:cstheme="minorHAnsi"/>
              </w:rPr>
            </w:pPr>
            <w:r w:rsidRPr="00F42F96">
              <w:rPr>
                <w:rFonts w:cstheme="minorHAnsi"/>
              </w:rPr>
              <w:t>0.1</w:t>
            </w:r>
          </w:p>
        </w:tc>
        <w:tc>
          <w:tcPr>
            <w:tcW w:w="2268" w:type="dxa"/>
          </w:tcPr>
          <w:p w14:paraId="5C39D889" w14:textId="6C42627A" w:rsidR="002D7723" w:rsidRPr="00613E6C" w:rsidRDefault="002D7723" w:rsidP="0054540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25 March 2025</w:t>
            </w:r>
          </w:p>
        </w:tc>
        <w:tc>
          <w:tcPr>
            <w:tcW w:w="3145" w:type="dxa"/>
          </w:tcPr>
          <w:p w14:paraId="3234D8EF" w14:textId="77777777" w:rsidR="002D7723" w:rsidRPr="00613E6C" w:rsidRDefault="002D7723" w:rsidP="0054540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Consultation draft</w:t>
            </w:r>
          </w:p>
        </w:tc>
        <w:tc>
          <w:tcPr>
            <w:tcW w:w="2195" w:type="dxa"/>
          </w:tcPr>
          <w:p w14:paraId="30732882" w14:textId="77777777" w:rsidR="002D7723" w:rsidRPr="00613E6C" w:rsidRDefault="002D7723" w:rsidP="0054540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Senior Director, Governance and Corporate Support</w:t>
            </w:r>
          </w:p>
        </w:tc>
      </w:tr>
      <w:tr w:rsidR="002D7723" w:rsidRPr="00077C17" w14:paraId="6DE016E4" w14:textId="77777777" w:rsidTr="002D7723">
        <w:tc>
          <w:tcPr>
            <w:cnfStyle w:val="001000000000" w:firstRow="0" w:lastRow="0" w:firstColumn="1" w:lastColumn="0" w:oddVBand="0" w:evenVBand="0" w:oddHBand="0" w:evenHBand="0" w:firstRowFirstColumn="0" w:firstRowLastColumn="0" w:lastRowFirstColumn="0" w:lastRowLastColumn="0"/>
            <w:tcW w:w="1418" w:type="dxa"/>
          </w:tcPr>
          <w:p w14:paraId="291C89D3" w14:textId="04F93DF4" w:rsidR="002D7723" w:rsidRPr="00F42F96" w:rsidRDefault="009B1E3A" w:rsidP="00545405">
            <w:pPr>
              <w:rPr>
                <w:rFonts w:cstheme="minorHAnsi"/>
              </w:rPr>
            </w:pPr>
            <w:r w:rsidRPr="00F42F96">
              <w:rPr>
                <w:rFonts w:cstheme="minorHAnsi"/>
              </w:rPr>
              <w:t>0.2</w:t>
            </w:r>
          </w:p>
        </w:tc>
        <w:tc>
          <w:tcPr>
            <w:tcW w:w="2268" w:type="dxa"/>
          </w:tcPr>
          <w:p w14:paraId="46E028BC" w14:textId="1AC2DC37" w:rsidR="002D7723" w:rsidRDefault="009B1E3A" w:rsidP="0054540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w:t>
            </w:r>
            <w:r w:rsidR="00231047">
              <w:rPr>
                <w:rFonts w:cstheme="minorHAnsi"/>
              </w:rPr>
              <w:t>0</w:t>
            </w:r>
            <w:r>
              <w:rPr>
                <w:rFonts w:cstheme="minorHAnsi"/>
              </w:rPr>
              <w:t xml:space="preserve"> April 2025</w:t>
            </w:r>
          </w:p>
        </w:tc>
        <w:tc>
          <w:tcPr>
            <w:tcW w:w="3145" w:type="dxa"/>
          </w:tcPr>
          <w:p w14:paraId="2087A045" w14:textId="0E34A2D2" w:rsidR="002D7723" w:rsidRPr="00613E6C" w:rsidRDefault="00231047" w:rsidP="0054540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Commissioner</w:t>
            </w:r>
            <w:r w:rsidR="009B1E3A">
              <w:rPr>
                <w:rFonts w:cstheme="minorHAnsi"/>
              </w:rPr>
              <w:t xml:space="preserve"> </w:t>
            </w:r>
            <w:r w:rsidR="000050C3">
              <w:rPr>
                <w:rFonts w:cstheme="minorHAnsi"/>
              </w:rPr>
              <w:t>edits</w:t>
            </w:r>
          </w:p>
        </w:tc>
        <w:tc>
          <w:tcPr>
            <w:tcW w:w="2195" w:type="dxa"/>
          </w:tcPr>
          <w:p w14:paraId="0E1C4718" w14:textId="154569AE" w:rsidR="002D7723" w:rsidRDefault="009B1E3A" w:rsidP="0054540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Senior Director, Governance and Corporate Support</w:t>
            </w:r>
          </w:p>
        </w:tc>
      </w:tr>
      <w:tr w:rsidR="00F42F96" w:rsidRPr="00077C17" w14:paraId="09B45534" w14:textId="77777777" w:rsidTr="002D7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FE6A0A4" w14:textId="05D78F8E" w:rsidR="00F42F96" w:rsidRPr="00F42F96" w:rsidRDefault="00F42F96" w:rsidP="00F42F96">
            <w:pPr>
              <w:rPr>
                <w:rFonts w:cstheme="minorHAnsi"/>
              </w:rPr>
            </w:pPr>
            <w:r w:rsidRPr="00F42F96">
              <w:rPr>
                <w:rFonts w:cstheme="minorHAnsi"/>
              </w:rPr>
              <w:t>0.3</w:t>
            </w:r>
          </w:p>
        </w:tc>
        <w:tc>
          <w:tcPr>
            <w:tcW w:w="2268" w:type="dxa"/>
          </w:tcPr>
          <w:p w14:paraId="4DADB641" w14:textId="5799E5C4" w:rsidR="00F42F96" w:rsidRDefault="00F42F96" w:rsidP="00F42F9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 May 2025</w:t>
            </w:r>
          </w:p>
        </w:tc>
        <w:tc>
          <w:tcPr>
            <w:tcW w:w="3145" w:type="dxa"/>
          </w:tcPr>
          <w:p w14:paraId="1C35AD10" w14:textId="387B434F" w:rsidR="00F42F96" w:rsidRDefault="00F42F96" w:rsidP="00F42F9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Commissioner edits</w:t>
            </w:r>
          </w:p>
        </w:tc>
        <w:tc>
          <w:tcPr>
            <w:tcW w:w="2195" w:type="dxa"/>
          </w:tcPr>
          <w:p w14:paraId="523D034C" w14:textId="398E64F6" w:rsidR="00F42F96" w:rsidRDefault="00F42F96" w:rsidP="00F42F9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Senior Director, Governance and Corporate Support</w:t>
            </w:r>
          </w:p>
        </w:tc>
      </w:tr>
      <w:tr w:rsidR="00866E78" w:rsidRPr="00077C17" w14:paraId="3527254F" w14:textId="77777777" w:rsidTr="002D7723">
        <w:tc>
          <w:tcPr>
            <w:cnfStyle w:val="001000000000" w:firstRow="0" w:lastRow="0" w:firstColumn="1" w:lastColumn="0" w:oddVBand="0" w:evenVBand="0" w:oddHBand="0" w:evenHBand="0" w:firstRowFirstColumn="0" w:firstRowLastColumn="0" w:lastRowFirstColumn="0" w:lastRowLastColumn="0"/>
            <w:tcW w:w="1418" w:type="dxa"/>
          </w:tcPr>
          <w:p w14:paraId="7E54D497" w14:textId="68F573ED" w:rsidR="00866E78" w:rsidRPr="00F42F96" w:rsidRDefault="00866E78" w:rsidP="00F42F96">
            <w:pPr>
              <w:rPr>
                <w:rFonts w:cstheme="minorHAnsi"/>
              </w:rPr>
            </w:pPr>
            <w:r>
              <w:rPr>
                <w:rFonts w:cstheme="minorHAnsi"/>
              </w:rPr>
              <w:t>0.4</w:t>
            </w:r>
          </w:p>
        </w:tc>
        <w:tc>
          <w:tcPr>
            <w:tcW w:w="2268" w:type="dxa"/>
          </w:tcPr>
          <w:p w14:paraId="176C92C7" w14:textId="3405B27B" w:rsidR="00866E78" w:rsidRDefault="00866E78" w:rsidP="00F42F9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w:t>
            </w:r>
            <w:r w:rsidR="00DA104B">
              <w:rPr>
                <w:rFonts w:cstheme="minorHAnsi"/>
              </w:rPr>
              <w:t>3</w:t>
            </w:r>
            <w:r>
              <w:rPr>
                <w:rFonts w:cstheme="minorHAnsi"/>
              </w:rPr>
              <w:t xml:space="preserve"> May 2025</w:t>
            </w:r>
          </w:p>
        </w:tc>
        <w:tc>
          <w:tcPr>
            <w:tcW w:w="3145" w:type="dxa"/>
          </w:tcPr>
          <w:p w14:paraId="3B47A1C1" w14:textId="1F024C50" w:rsidR="00866E78" w:rsidRDefault="00866E78" w:rsidP="00F42F9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President edits</w:t>
            </w:r>
          </w:p>
        </w:tc>
        <w:tc>
          <w:tcPr>
            <w:tcW w:w="2195" w:type="dxa"/>
          </w:tcPr>
          <w:p w14:paraId="46152B33" w14:textId="5BB8C097" w:rsidR="00866E78" w:rsidRDefault="00866E78" w:rsidP="00F42F9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Senior Director, Governance and Corporate Support</w:t>
            </w:r>
          </w:p>
        </w:tc>
      </w:tr>
      <w:tr w:rsidR="00AF48FF" w:rsidRPr="00077C17" w14:paraId="5EE89663" w14:textId="77777777" w:rsidTr="002D7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EE7D28C" w14:textId="7DAF666C" w:rsidR="00AF48FF" w:rsidRDefault="00AF48FF" w:rsidP="00F42F96">
            <w:pPr>
              <w:rPr>
                <w:rFonts w:cstheme="minorHAnsi"/>
              </w:rPr>
            </w:pPr>
            <w:r>
              <w:rPr>
                <w:rFonts w:cstheme="minorHAnsi"/>
              </w:rPr>
              <w:t>0.5</w:t>
            </w:r>
          </w:p>
        </w:tc>
        <w:tc>
          <w:tcPr>
            <w:tcW w:w="2268" w:type="dxa"/>
          </w:tcPr>
          <w:p w14:paraId="0E85164F" w14:textId="3FFABC80" w:rsidR="00AF48FF" w:rsidRDefault="0040093A" w:rsidP="00F42F9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r w:rsidR="00AF48FF">
              <w:rPr>
                <w:rFonts w:cstheme="minorHAnsi"/>
              </w:rPr>
              <w:t xml:space="preserve"> July 2025</w:t>
            </w:r>
          </w:p>
        </w:tc>
        <w:tc>
          <w:tcPr>
            <w:tcW w:w="3145" w:type="dxa"/>
          </w:tcPr>
          <w:p w14:paraId="22B59930" w14:textId="47BD899C" w:rsidR="00AF48FF" w:rsidRDefault="00AF48FF" w:rsidP="00F42F9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Information Privacy Commissioner appointment</w:t>
            </w:r>
          </w:p>
        </w:tc>
        <w:tc>
          <w:tcPr>
            <w:tcW w:w="2195" w:type="dxa"/>
          </w:tcPr>
          <w:p w14:paraId="2BC27AAA" w14:textId="4FCFC24A" w:rsidR="00AF48FF" w:rsidRDefault="00AF48FF" w:rsidP="00F42F9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Senior Director, Governance and Corporate Support</w:t>
            </w:r>
          </w:p>
        </w:tc>
      </w:tr>
      <w:tr w:rsidR="002F7C5C" w:rsidRPr="00077C17" w14:paraId="08447B19" w14:textId="77777777" w:rsidTr="002F7C5C">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14:paraId="4D5C9055" w14:textId="396D2001" w:rsidR="002F7C5C" w:rsidRDefault="00F21B23" w:rsidP="00F42F96">
            <w:pPr>
              <w:rPr>
                <w:rFonts w:cstheme="minorHAnsi"/>
              </w:rPr>
            </w:pPr>
            <w:r>
              <w:rPr>
                <w:rFonts w:cstheme="minorHAnsi"/>
              </w:rPr>
              <w:t>1.</w:t>
            </w:r>
            <w:r w:rsidR="002F7C5C">
              <w:rPr>
                <w:rFonts w:cstheme="minorHAnsi"/>
              </w:rPr>
              <w:t>0</w:t>
            </w:r>
          </w:p>
        </w:tc>
        <w:tc>
          <w:tcPr>
            <w:tcW w:w="2268" w:type="dxa"/>
            <w:shd w:val="clear" w:color="auto" w:fill="FFFFFF" w:themeFill="background1"/>
          </w:tcPr>
          <w:p w14:paraId="7319F7B9" w14:textId="699B9BD4" w:rsidR="002F7C5C" w:rsidRDefault="00F21B23" w:rsidP="00F42F9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23 April</w:t>
            </w:r>
            <w:r w:rsidR="002F7C5C">
              <w:rPr>
                <w:rFonts w:cstheme="minorHAnsi"/>
              </w:rPr>
              <w:t xml:space="preserve"> 2026</w:t>
            </w:r>
          </w:p>
        </w:tc>
        <w:tc>
          <w:tcPr>
            <w:tcW w:w="3145" w:type="dxa"/>
            <w:shd w:val="clear" w:color="auto" w:fill="FFFFFF" w:themeFill="background1"/>
          </w:tcPr>
          <w:p w14:paraId="46417529" w14:textId="5E310ACD" w:rsidR="002F7C5C" w:rsidRDefault="002F7C5C" w:rsidP="00F42F9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Victims of Crime Commissioner appointment</w:t>
            </w:r>
            <w:r w:rsidR="00240741">
              <w:rPr>
                <w:rFonts w:cstheme="minorHAnsi"/>
              </w:rPr>
              <w:t xml:space="preserve"> and change to access</w:t>
            </w:r>
          </w:p>
        </w:tc>
        <w:tc>
          <w:tcPr>
            <w:tcW w:w="2195" w:type="dxa"/>
            <w:shd w:val="clear" w:color="auto" w:fill="FFFFFF" w:themeFill="background1"/>
          </w:tcPr>
          <w:p w14:paraId="58387099" w14:textId="3E42ED18" w:rsidR="002F7C5C" w:rsidRDefault="002F7C5C" w:rsidP="00F42F9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Senior Director, Governance and Corporate Support</w:t>
            </w:r>
          </w:p>
        </w:tc>
      </w:tr>
    </w:tbl>
    <w:p w14:paraId="48DB2B5A" w14:textId="77777777" w:rsidR="002D7723" w:rsidRPr="00F7474A" w:rsidRDefault="002D7723" w:rsidP="002D7723"/>
    <w:p w14:paraId="552C4AC9" w14:textId="77777777" w:rsidR="00F47355" w:rsidRPr="002C735D" w:rsidRDefault="00F47355">
      <w:pPr>
        <w:rPr>
          <w:rFonts w:asciiTheme="minorHAnsi" w:hAnsiTheme="minorHAnsi" w:cstheme="minorHAnsi"/>
          <w:lang w:val="en-AU"/>
        </w:rPr>
      </w:pPr>
    </w:p>
    <w:sectPr w:rsidR="00F47355" w:rsidRPr="002C735D" w:rsidSect="005B61B0">
      <w:headerReference w:type="even" r:id="rId44"/>
      <w:headerReference w:type="default" r:id="rId45"/>
      <w:footerReference w:type="default" r:id="rId46"/>
      <w:headerReference w:type="first" r:id="rId47"/>
      <w:pgSz w:w="11906" w:h="16838"/>
      <w:pgMar w:top="1276"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F438D" w14:textId="77777777" w:rsidR="007E7ED5" w:rsidRDefault="007E7ED5" w:rsidP="002C3719">
      <w:r>
        <w:separator/>
      </w:r>
    </w:p>
  </w:endnote>
  <w:endnote w:type="continuationSeparator" w:id="0">
    <w:p w14:paraId="58A9727B" w14:textId="77777777" w:rsidR="007E7ED5" w:rsidRDefault="007E7ED5" w:rsidP="002C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55 Roman">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82DA" w14:textId="77777777" w:rsidR="00BC36F6" w:rsidRDefault="00BC36F6" w:rsidP="00755EFD">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84AF6" w14:textId="77777777" w:rsidR="007E7ED5" w:rsidRDefault="007E7ED5" w:rsidP="002C3719">
      <w:r>
        <w:separator/>
      </w:r>
    </w:p>
  </w:footnote>
  <w:footnote w:type="continuationSeparator" w:id="0">
    <w:p w14:paraId="445C93EF" w14:textId="77777777" w:rsidR="007E7ED5" w:rsidRDefault="007E7ED5" w:rsidP="002C3719">
      <w:r>
        <w:continuationSeparator/>
      </w:r>
    </w:p>
  </w:footnote>
  <w:footnote w:id="1">
    <w:p w14:paraId="4F176617" w14:textId="4BC58A79" w:rsidR="00B77287" w:rsidRPr="002C735D" w:rsidRDefault="00B77287">
      <w:pPr>
        <w:pStyle w:val="FootnoteText"/>
        <w:rPr>
          <w:rFonts w:asciiTheme="minorHAnsi" w:hAnsiTheme="minorHAnsi" w:cstheme="minorHAnsi"/>
          <w:lang w:val="en-AU"/>
        </w:rPr>
      </w:pPr>
      <w:r w:rsidRPr="002C735D">
        <w:rPr>
          <w:rStyle w:val="FootnoteReference"/>
          <w:rFonts w:asciiTheme="minorHAnsi" w:hAnsiTheme="minorHAnsi" w:cstheme="minorHAnsi"/>
        </w:rPr>
        <w:footnoteRef/>
      </w:r>
      <w:r w:rsidRPr="002C735D">
        <w:rPr>
          <w:rFonts w:asciiTheme="minorHAnsi" w:hAnsiTheme="minorHAnsi" w:cstheme="minorHAnsi"/>
        </w:rPr>
        <w:t xml:space="preserve"> </w:t>
      </w:r>
      <w:r w:rsidRPr="002C735D">
        <w:rPr>
          <w:rFonts w:asciiTheme="minorHAnsi" w:hAnsiTheme="minorHAnsi" w:cstheme="minorHAnsi"/>
          <w:lang w:val="en-AU"/>
        </w:rPr>
        <w:t>Section 18C Human Rights Commission Act 2005</w:t>
      </w:r>
    </w:p>
  </w:footnote>
  <w:footnote w:id="2">
    <w:p w14:paraId="06CC1976" w14:textId="3E93F952" w:rsidR="00724331" w:rsidRPr="002C735D" w:rsidRDefault="00724331">
      <w:pPr>
        <w:pStyle w:val="FootnoteText"/>
        <w:rPr>
          <w:rFonts w:asciiTheme="minorHAnsi" w:hAnsiTheme="minorHAnsi" w:cstheme="minorHAnsi"/>
          <w:lang w:val="en-AU"/>
        </w:rPr>
      </w:pPr>
      <w:r w:rsidRPr="002C735D">
        <w:rPr>
          <w:rStyle w:val="FootnoteReference"/>
          <w:rFonts w:asciiTheme="minorHAnsi" w:hAnsiTheme="minorHAnsi" w:cstheme="minorHAnsi"/>
        </w:rPr>
        <w:footnoteRef/>
      </w:r>
      <w:r w:rsidRPr="002C735D">
        <w:rPr>
          <w:rFonts w:asciiTheme="minorHAnsi" w:hAnsiTheme="minorHAnsi" w:cstheme="minorHAnsi"/>
        </w:rPr>
        <w:t xml:space="preserve"> </w:t>
      </w:r>
      <w:r w:rsidRPr="002C735D">
        <w:rPr>
          <w:rFonts w:asciiTheme="minorHAnsi" w:hAnsiTheme="minorHAnsi" w:cstheme="minorHAnsi"/>
          <w:lang w:val="en-AU"/>
        </w:rPr>
        <w:t>Section 18B Human Rights Commission Act</w:t>
      </w:r>
      <w:r w:rsidR="0001379C">
        <w:rPr>
          <w:rFonts w:asciiTheme="minorHAnsi" w:hAnsiTheme="minorHAnsi" w:cstheme="minorHAnsi"/>
          <w:lang w:val="en-AU"/>
        </w:rPr>
        <w:t xml:space="preserve"> 2005</w:t>
      </w:r>
    </w:p>
  </w:footnote>
  <w:footnote w:id="3">
    <w:p w14:paraId="241B8FB0" w14:textId="75D3E701" w:rsidR="001B4B63" w:rsidRPr="002C735D" w:rsidRDefault="001B4B63">
      <w:pPr>
        <w:pStyle w:val="FootnoteText"/>
        <w:rPr>
          <w:rFonts w:asciiTheme="minorHAnsi" w:hAnsiTheme="minorHAnsi" w:cstheme="minorHAnsi"/>
          <w:lang w:val="en-AU"/>
        </w:rPr>
      </w:pPr>
      <w:r w:rsidRPr="002C735D">
        <w:rPr>
          <w:rStyle w:val="FootnoteReference"/>
          <w:rFonts w:asciiTheme="minorHAnsi" w:hAnsiTheme="minorHAnsi" w:cstheme="minorHAnsi"/>
        </w:rPr>
        <w:footnoteRef/>
      </w:r>
      <w:r w:rsidRPr="002C735D">
        <w:rPr>
          <w:rFonts w:asciiTheme="minorHAnsi" w:hAnsiTheme="minorHAnsi" w:cstheme="minorHAnsi"/>
        </w:rPr>
        <w:t xml:space="preserve"> </w:t>
      </w:r>
      <w:r w:rsidRPr="002C735D">
        <w:rPr>
          <w:rFonts w:asciiTheme="minorHAnsi" w:hAnsiTheme="minorHAnsi" w:cstheme="minorHAnsi"/>
          <w:lang w:val="en-AU"/>
        </w:rPr>
        <w:t>Section 18A Human Rights Commission Act 2005</w:t>
      </w:r>
    </w:p>
  </w:footnote>
  <w:footnote w:id="4">
    <w:p w14:paraId="46922473" w14:textId="765CA112" w:rsidR="001B4B63" w:rsidRPr="002C735D" w:rsidRDefault="001B4B63">
      <w:pPr>
        <w:pStyle w:val="FootnoteText"/>
        <w:rPr>
          <w:rFonts w:asciiTheme="minorHAnsi" w:hAnsiTheme="minorHAnsi" w:cstheme="minorHAnsi"/>
          <w:lang w:val="en-AU"/>
        </w:rPr>
      </w:pPr>
      <w:r w:rsidRPr="002C735D">
        <w:rPr>
          <w:rStyle w:val="FootnoteReference"/>
          <w:rFonts w:asciiTheme="minorHAnsi" w:hAnsiTheme="minorHAnsi" w:cstheme="minorHAnsi"/>
        </w:rPr>
        <w:footnoteRef/>
      </w:r>
      <w:r w:rsidRPr="002C735D">
        <w:rPr>
          <w:rFonts w:asciiTheme="minorHAnsi" w:hAnsiTheme="minorHAnsi" w:cstheme="minorHAnsi"/>
        </w:rPr>
        <w:t xml:space="preserve"> </w:t>
      </w:r>
      <w:r w:rsidRPr="002C735D">
        <w:rPr>
          <w:rFonts w:asciiTheme="minorHAnsi" w:hAnsiTheme="minorHAnsi" w:cstheme="minorHAnsi"/>
          <w:lang w:val="en-AU"/>
        </w:rPr>
        <w:t>Section 30 Human Rights Commission Act 2005</w:t>
      </w:r>
    </w:p>
  </w:footnote>
  <w:footnote w:id="5">
    <w:p w14:paraId="653D4FC4" w14:textId="0E89E356" w:rsidR="00724331" w:rsidRPr="002C735D" w:rsidRDefault="00724331">
      <w:pPr>
        <w:pStyle w:val="FootnoteText"/>
        <w:rPr>
          <w:rFonts w:asciiTheme="minorHAnsi" w:hAnsiTheme="minorHAnsi" w:cstheme="minorHAnsi"/>
          <w:lang w:val="en-AU"/>
        </w:rPr>
      </w:pPr>
      <w:r w:rsidRPr="002C735D">
        <w:rPr>
          <w:rStyle w:val="FootnoteReference"/>
          <w:rFonts w:asciiTheme="minorHAnsi" w:hAnsiTheme="minorHAnsi" w:cstheme="minorHAnsi"/>
        </w:rPr>
        <w:footnoteRef/>
      </w:r>
      <w:r w:rsidRPr="002C735D">
        <w:rPr>
          <w:rFonts w:asciiTheme="minorHAnsi" w:hAnsiTheme="minorHAnsi" w:cstheme="minorHAnsi"/>
        </w:rPr>
        <w:t xml:space="preserve"> </w:t>
      </w:r>
      <w:r w:rsidRPr="002C735D">
        <w:rPr>
          <w:rFonts w:asciiTheme="minorHAnsi" w:hAnsiTheme="minorHAnsi" w:cstheme="minorHAnsi"/>
          <w:lang w:val="en-AU"/>
        </w:rPr>
        <w:t>Section 32 Human Rights Commission Act 2005</w:t>
      </w:r>
    </w:p>
  </w:footnote>
  <w:footnote w:id="6">
    <w:p w14:paraId="2E63BE1B" w14:textId="03CD6E34" w:rsidR="00493133" w:rsidRPr="002C735D" w:rsidRDefault="00493133">
      <w:pPr>
        <w:pStyle w:val="FootnoteText"/>
        <w:rPr>
          <w:rFonts w:asciiTheme="minorHAnsi" w:hAnsiTheme="minorHAnsi" w:cstheme="minorHAnsi"/>
          <w:lang w:val="en-AU"/>
        </w:rPr>
      </w:pPr>
      <w:r w:rsidRPr="002C735D">
        <w:rPr>
          <w:rStyle w:val="FootnoteReference"/>
          <w:rFonts w:asciiTheme="minorHAnsi" w:hAnsiTheme="minorHAnsi" w:cstheme="minorHAnsi"/>
        </w:rPr>
        <w:footnoteRef/>
      </w:r>
      <w:r w:rsidRPr="002C735D">
        <w:rPr>
          <w:rFonts w:asciiTheme="minorHAnsi" w:hAnsiTheme="minorHAnsi" w:cstheme="minorHAnsi"/>
        </w:rPr>
        <w:t xml:space="preserve"> </w:t>
      </w:r>
      <w:r w:rsidRPr="002C735D">
        <w:rPr>
          <w:rFonts w:asciiTheme="minorHAnsi" w:hAnsiTheme="minorHAnsi" w:cstheme="minorHAnsi"/>
          <w:lang w:val="en-AU"/>
        </w:rPr>
        <w:t>Section 31(1)</w:t>
      </w:r>
      <w:r w:rsidR="009B56C8">
        <w:rPr>
          <w:rFonts w:asciiTheme="minorHAnsi" w:hAnsiTheme="minorHAnsi" w:cstheme="minorHAnsi"/>
          <w:lang w:val="en-AU"/>
        </w:rPr>
        <w:t xml:space="preserve"> Human Rights Commission Act 2005</w:t>
      </w:r>
    </w:p>
  </w:footnote>
  <w:footnote w:id="7">
    <w:p w14:paraId="7AF47169" w14:textId="6A339D01" w:rsidR="00493133" w:rsidRPr="002C735D" w:rsidRDefault="00493133">
      <w:pPr>
        <w:pStyle w:val="FootnoteText"/>
        <w:rPr>
          <w:lang w:val="en-AU"/>
        </w:rPr>
      </w:pPr>
      <w:r w:rsidRPr="002C735D">
        <w:rPr>
          <w:rStyle w:val="FootnoteReference"/>
          <w:rFonts w:asciiTheme="minorHAnsi" w:hAnsiTheme="minorHAnsi" w:cstheme="minorHAnsi"/>
        </w:rPr>
        <w:footnoteRef/>
      </w:r>
      <w:r w:rsidRPr="002C735D">
        <w:rPr>
          <w:rFonts w:asciiTheme="minorHAnsi" w:hAnsiTheme="minorHAnsi" w:cstheme="minorHAnsi"/>
        </w:rPr>
        <w:t xml:space="preserve"> </w:t>
      </w:r>
      <w:r w:rsidRPr="002C735D">
        <w:rPr>
          <w:rFonts w:asciiTheme="minorHAnsi" w:hAnsiTheme="minorHAnsi" w:cstheme="minorHAnsi"/>
          <w:lang w:val="en-AU"/>
        </w:rPr>
        <w:t>Section 31(2)</w:t>
      </w:r>
      <w:r w:rsidR="009B56C8">
        <w:rPr>
          <w:rFonts w:asciiTheme="minorHAnsi" w:hAnsiTheme="minorHAnsi" w:cstheme="minorHAnsi"/>
          <w:lang w:val="en-AU"/>
        </w:rPr>
        <w:t xml:space="preserve"> Human Rights Commission Act 2005</w:t>
      </w:r>
    </w:p>
  </w:footnote>
  <w:footnote w:id="8">
    <w:p w14:paraId="280783B3" w14:textId="0AE3B70C" w:rsidR="009B56C8" w:rsidRPr="002C735D" w:rsidRDefault="009B56C8">
      <w:pPr>
        <w:pStyle w:val="FootnoteText"/>
        <w:rPr>
          <w:lang w:val="en-AU"/>
        </w:rPr>
      </w:pPr>
      <w:r>
        <w:rPr>
          <w:rStyle w:val="FootnoteReference"/>
        </w:rPr>
        <w:footnoteRef/>
      </w:r>
      <w:r>
        <w:t xml:space="preserve"> </w:t>
      </w:r>
      <w:r w:rsidR="00A528A5">
        <w:rPr>
          <w:rFonts w:asciiTheme="minorHAnsi" w:hAnsiTheme="minorHAnsi"/>
          <w:lang w:val="en-AU"/>
        </w:rPr>
        <w:t>Se</w:t>
      </w:r>
      <w:r>
        <w:rPr>
          <w:rFonts w:asciiTheme="minorHAnsi" w:hAnsiTheme="minorHAnsi"/>
          <w:lang w:val="en-AU"/>
        </w:rPr>
        <w:t>ction</w:t>
      </w:r>
      <w:r w:rsidRPr="009661E0">
        <w:rPr>
          <w:rFonts w:asciiTheme="minorHAnsi" w:hAnsiTheme="minorHAnsi"/>
          <w:lang w:val="en-AU"/>
        </w:rPr>
        <w:t xml:space="preserve"> 27B </w:t>
      </w:r>
      <w:r w:rsidR="00A528A5">
        <w:rPr>
          <w:rFonts w:asciiTheme="minorHAnsi" w:hAnsiTheme="minorHAnsi"/>
          <w:lang w:val="en-AU"/>
        </w:rPr>
        <w:t>Human Rights Commission Act 2005</w:t>
      </w:r>
    </w:p>
  </w:footnote>
  <w:footnote w:id="9">
    <w:p w14:paraId="4321A63B" w14:textId="0BE4D9FE" w:rsidR="009B56C8" w:rsidRPr="002C735D" w:rsidRDefault="009B56C8">
      <w:pPr>
        <w:pStyle w:val="FootnoteText"/>
        <w:rPr>
          <w:lang w:val="en-AU"/>
        </w:rPr>
      </w:pPr>
      <w:r>
        <w:rPr>
          <w:rStyle w:val="FootnoteReference"/>
        </w:rPr>
        <w:footnoteRef/>
      </w:r>
      <w:r>
        <w:t xml:space="preserve"> </w:t>
      </w:r>
      <w:r w:rsidR="00A528A5">
        <w:rPr>
          <w:rFonts w:asciiTheme="minorHAnsi" w:hAnsiTheme="minorHAnsi"/>
          <w:lang w:val="en-AU"/>
        </w:rPr>
        <w:t>S</w:t>
      </w:r>
      <w:r>
        <w:rPr>
          <w:rFonts w:asciiTheme="minorHAnsi" w:hAnsiTheme="minorHAnsi"/>
          <w:lang w:val="en-AU"/>
        </w:rPr>
        <w:t>ection</w:t>
      </w:r>
      <w:r w:rsidRPr="009661E0">
        <w:rPr>
          <w:rFonts w:asciiTheme="minorHAnsi" w:hAnsiTheme="minorHAnsi"/>
          <w:lang w:val="en-AU"/>
        </w:rPr>
        <w:t xml:space="preserve"> 19B</w:t>
      </w:r>
      <w:r w:rsidR="00C85DDA">
        <w:rPr>
          <w:rFonts w:asciiTheme="minorHAnsi" w:hAnsiTheme="minorHAnsi"/>
          <w:lang w:val="en-AU"/>
        </w:rPr>
        <w:t xml:space="preserve"> </w:t>
      </w:r>
      <w:r w:rsidRPr="009661E0">
        <w:rPr>
          <w:rFonts w:asciiTheme="minorHAnsi" w:hAnsiTheme="minorHAnsi"/>
          <w:lang w:val="en-AU"/>
        </w:rPr>
        <w:t>(3)</w:t>
      </w:r>
      <w:r>
        <w:rPr>
          <w:rFonts w:asciiTheme="minorHAnsi" w:hAnsiTheme="minorHAnsi"/>
          <w:lang w:val="en-AU"/>
        </w:rPr>
        <w:t xml:space="preserve"> </w:t>
      </w:r>
      <w:r w:rsidRPr="00A528A5">
        <w:rPr>
          <w:rFonts w:asciiTheme="minorHAnsi" w:hAnsiTheme="minorHAnsi"/>
          <w:lang w:val="en-AU"/>
        </w:rPr>
        <w:t>Human Rights Commission Act 2005</w:t>
      </w:r>
    </w:p>
  </w:footnote>
  <w:footnote w:id="10">
    <w:p w14:paraId="2904C221" w14:textId="492E2027" w:rsidR="00622190" w:rsidRPr="002C735D" w:rsidRDefault="00622190">
      <w:pPr>
        <w:pStyle w:val="FootnoteText"/>
        <w:rPr>
          <w:rFonts w:asciiTheme="minorHAnsi" w:hAnsiTheme="minorHAnsi" w:cstheme="minorHAnsi"/>
          <w:lang w:val="en-AU"/>
        </w:rPr>
      </w:pPr>
      <w:r w:rsidRPr="002C735D">
        <w:rPr>
          <w:rStyle w:val="FootnoteReference"/>
          <w:rFonts w:asciiTheme="minorHAnsi" w:hAnsiTheme="minorHAnsi" w:cstheme="minorHAnsi"/>
        </w:rPr>
        <w:footnoteRef/>
      </w:r>
      <w:r w:rsidRPr="002C735D">
        <w:rPr>
          <w:rFonts w:asciiTheme="minorHAnsi" w:hAnsiTheme="minorHAnsi" w:cstheme="minorHAnsi"/>
        </w:rPr>
        <w:t xml:space="preserve"> </w:t>
      </w:r>
      <w:r w:rsidRPr="002C735D">
        <w:rPr>
          <w:rFonts w:asciiTheme="minorHAnsi" w:hAnsiTheme="minorHAnsi" w:cstheme="minorHAnsi"/>
          <w:lang w:val="en-AU"/>
        </w:rPr>
        <w:t>Section 11 Victims of Crime</w:t>
      </w:r>
      <w:r>
        <w:rPr>
          <w:rFonts w:asciiTheme="minorHAnsi" w:hAnsiTheme="minorHAnsi" w:cstheme="minorHAnsi"/>
          <w:lang w:val="en-AU"/>
        </w:rPr>
        <w:t xml:space="preserve"> </w:t>
      </w:r>
      <w:r w:rsidRPr="002C735D">
        <w:rPr>
          <w:rFonts w:asciiTheme="minorHAnsi" w:hAnsiTheme="minorHAnsi" w:cstheme="minorHAnsi"/>
          <w:lang w:val="en-AU"/>
        </w:rPr>
        <w:t>A</w:t>
      </w:r>
      <w:r>
        <w:rPr>
          <w:rFonts w:asciiTheme="minorHAnsi" w:hAnsiTheme="minorHAnsi" w:cstheme="minorHAnsi"/>
          <w:lang w:val="en-AU"/>
        </w:rPr>
        <w:t>c</w:t>
      </w:r>
      <w:r w:rsidRPr="002C735D">
        <w:rPr>
          <w:rFonts w:asciiTheme="minorHAnsi" w:hAnsiTheme="minorHAnsi" w:cstheme="minorHAnsi"/>
          <w:lang w:val="en-AU"/>
        </w:rPr>
        <w:t>t 1994</w:t>
      </w:r>
    </w:p>
  </w:footnote>
  <w:footnote w:id="11">
    <w:p w14:paraId="5D5E28F6" w14:textId="46234F8C" w:rsidR="0075280B" w:rsidRPr="002C735D" w:rsidRDefault="0075280B">
      <w:pPr>
        <w:pStyle w:val="FootnoteText"/>
        <w:rPr>
          <w:rFonts w:asciiTheme="minorHAnsi" w:hAnsiTheme="minorHAnsi" w:cstheme="minorHAnsi"/>
          <w:lang w:val="en-AU"/>
        </w:rPr>
      </w:pPr>
      <w:r w:rsidRPr="002C735D">
        <w:rPr>
          <w:rStyle w:val="FootnoteReference"/>
          <w:rFonts w:asciiTheme="minorHAnsi" w:hAnsiTheme="minorHAnsi" w:cstheme="minorHAnsi"/>
        </w:rPr>
        <w:footnoteRef/>
      </w:r>
      <w:r w:rsidRPr="002C735D">
        <w:rPr>
          <w:rFonts w:asciiTheme="minorHAnsi" w:hAnsiTheme="minorHAnsi" w:cstheme="minorHAnsi"/>
        </w:rPr>
        <w:t xml:space="preserve"> </w:t>
      </w:r>
      <w:r w:rsidR="00A528A5">
        <w:rPr>
          <w:rFonts w:asciiTheme="minorHAnsi" w:hAnsiTheme="minorHAnsi" w:cstheme="minorHAnsi"/>
          <w:iCs/>
          <w:lang w:val="en-AU"/>
        </w:rPr>
        <w:t>S</w:t>
      </w:r>
      <w:r w:rsidRPr="00521BE5">
        <w:rPr>
          <w:rFonts w:asciiTheme="minorHAnsi" w:hAnsiTheme="minorHAnsi" w:cstheme="minorHAnsi"/>
          <w:iCs/>
          <w:lang w:val="en-AU"/>
        </w:rPr>
        <w:t>ection 17</w:t>
      </w:r>
      <w:r w:rsidR="00A528A5">
        <w:rPr>
          <w:rFonts w:asciiTheme="minorHAnsi" w:hAnsiTheme="minorHAnsi" w:cstheme="minorHAnsi"/>
          <w:iCs/>
          <w:lang w:val="en-AU"/>
        </w:rPr>
        <w:t xml:space="preserve"> and section 18(2)(b)(</w:t>
      </w:r>
      <w:r w:rsidR="00A528A5">
        <w:rPr>
          <w:rFonts w:asciiTheme="minorHAnsi" w:hAnsiTheme="minorHAnsi" w:cstheme="minorHAnsi"/>
          <w:iCs/>
          <w:lang w:val="en-AU"/>
        </w:rPr>
        <w:t>i)</w:t>
      </w:r>
      <w:r w:rsidR="00B879D9">
        <w:rPr>
          <w:rFonts w:asciiTheme="minorHAnsi" w:hAnsiTheme="minorHAnsi" w:cstheme="minorHAnsi"/>
          <w:iCs/>
          <w:lang w:val="en-AU"/>
        </w:rPr>
        <w:t xml:space="preserve"> Human Rights Commission Act 2005</w:t>
      </w:r>
    </w:p>
  </w:footnote>
  <w:footnote w:id="12">
    <w:p w14:paraId="17772C77" w14:textId="250D4311" w:rsidR="0075280B" w:rsidRPr="00B879D9" w:rsidRDefault="0075280B">
      <w:pPr>
        <w:pStyle w:val="FootnoteText"/>
      </w:pPr>
      <w:r w:rsidRPr="002C735D">
        <w:rPr>
          <w:rStyle w:val="FootnoteReference"/>
          <w:rFonts w:asciiTheme="minorHAnsi" w:hAnsiTheme="minorHAnsi" w:cstheme="minorHAnsi"/>
        </w:rPr>
        <w:footnoteRef/>
      </w:r>
      <w:r w:rsidRPr="002C735D">
        <w:rPr>
          <w:rFonts w:asciiTheme="minorHAnsi" w:hAnsiTheme="minorHAnsi" w:cstheme="minorHAnsi"/>
        </w:rPr>
        <w:t xml:space="preserve"> </w:t>
      </w:r>
      <w:r w:rsidR="00A528A5">
        <w:rPr>
          <w:rFonts w:asciiTheme="minorHAnsi" w:hAnsiTheme="minorHAnsi" w:cstheme="minorHAnsi"/>
          <w:lang w:val="en-AU"/>
        </w:rPr>
        <w:t>S</w:t>
      </w:r>
      <w:r w:rsidRPr="002C735D">
        <w:rPr>
          <w:rFonts w:asciiTheme="minorHAnsi" w:hAnsiTheme="minorHAnsi" w:cstheme="minorHAnsi"/>
          <w:lang w:val="en-AU"/>
        </w:rPr>
        <w:t>ection 8</w:t>
      </w:r>
      <w:r w:rsidR="00A528A5">
        <w:rPr>
          <w:rFonts w:asciiTheme="minorHAnsi" w:hAnsiTheme="minorHAnsi" w:cstheme="minorHAnsi"/>
          <w:lang w:val="en-AU"/>
        </w:rPr>
        <w:t xml:space="preserve">7 and section 18(2)(b)(iv) </w:t>
      </w:r>
      <w:r w:rsidR="00B879D9">
        <w:rPr>
          <w:rFonts w:asciiTheme="minorHAnsi" w:hAnsiTheme="minorHAnsi" w:cstheme="minorHAnsi"/>
          <w:iCs/>
          <w:lang w:val="en-AU"/>
        </w:rPr>
        <w:t>Human Rights Commission Act 2005</w:t>
      </w:r>
    </w:p>
  </w:footnote>
  <w:footnote w:id="13">
    <w:p w14:paraId="2DC4B510" w14:textId="77777777" w:rsidR="00CE594E" w:rsidRPr="002C735D" w:rsidRDefault="00CE594E" w:rsidP="00CE594E">
      <w:pPr>
        <w:pStyle w:val="FootnoteText"/>
        <w:rPr>
          <w:rFonts w:asciiTheme="minorHAnsi" w:hAnsiTheme="minorHAnsi" w:cstheme="minorHAnsi"/>
          <w:lang w:val="en-AU"/>
        </w:rPr>
      </w:pPr>
      <w:r w:rsidRPr="002C735D">
        <w:rPr>
          <w:rStyle w:val="FootnoteReference"/>
          <w:rFonts w:asciiTheme="minorHAnsi" w:hAnsiTheme="minorHAnsi" w:cstheme="minorHAnsi"/>
        </w:rPr>
        <w:footnoteRef/>
      </w:r>
      <w:r w:rsidRPr="002C735D">
        <w:rPr>
          <w:rFonts w:asciiTheme="minorHAnsi" w:hAnsiTheme="minorHAnsi" w:cstheme="minorHAnsi"/>
        </w:rPr>
        <w:t xml:space="preserve"> </w:t>
      </w:r>
      <w:r>
        <w:rPr>
          <w:rFonts w:asciiTheme="minorHAnsi" w:hAnsiTheme="minorHAnsi" w:cstheme="minorHAnsi"/>
          <w:lang w:val="en-AU"/>
        </w:rPr>
        <w:t>S</w:t>
      </w:r>
      <w:r w:rsidRPr="002C735D">
        <w:rPr>
          <w:rFonts w:asciiTheme="minorHAnsi" w:hAnsiTheme="minorHAnsi" w:cstheme="minorHAnsi"/>
          <w:lang w:val="en-AU"/>
        </w:rPr>
        <w:t>ection 84</w:t>
      </w:r>
      <w:r>
        <w:rPr>
          <w:rFonts w:asciiTheme="minorHAnsi" w:hAnsiTheme="minorHAnsi" w:cstheme="minorHAnsi"/>
          <w:lang w:val="en-AU"/>
        </w:rPr>
        <w:t xml:space="preserve"> and section 18(2)(b)(iii) </w:t>
      </w:r>
      <w:r>
        <w:rPr>
          <w:rFonts w:asciiTheme="minorHAnsi" w:hAnsiTheme="minorHAnsi" w:cstheme="minorHAnsi"/>
          <w:iCs/>
          <w:lang w:val="en-AU"/>
        </w:rPr>
        <w:t>Human Rights Commission Act 2005</w:t>
      </w:r>
    </w:p>
  </w:footnote>
  <w:footnote w:id="14">
    <w:p w14:paraId="62899776" w14:textId="77777777" w:rsidR="00CE594E" w:rsidRPr="002C735D" w:rsidRDefault="00CE594E" w:rsidP="00CE594E">
      <w:pPr>
        <w:pStyle w:val="FootnoteText"/>
        <w:rPr>
          <w:rFonts w:asciiTheme="minorHAnsi" w:hAnsiTheme="minorHAnsi" w:cstheme="minorHAnsi"/>
          <w:lang w:val="en-AU"/>
        </w:rPr>
      </w:pPr>
      <w:r w:rsidRPr="002C735D">
        <w:rPr>
          <w:rStyle w:val="FootnoteReference"/>
          <w:rFonts w:asciiTheme="minorHAnsi" w:hAnsiTheme="minorHAnsi" w:cstheme="minorHAnsi"/>
        </w:rPr>
        <w:footnoteRef/>
      </w:r>
      <w:r w:rsidRPr="002C735D">
        <w:rPr>
          <w:rFonts w:asciiTheme="minorHAnsi" w:hAnsiTheme="minorHAnsi" w:cstheme="minorHAnsi"/>
        </w:rPr>
        <w:t xml:space="preserve"> </w:t>
      </w:r>
      <w:r>
        <w:rPr>
          <w:rFonts w:asciiTheme="minorHAnsi" w:hAnsiTheme="minorHAnsi" w:cstheme="minorHAnsi"/>
          <w:iCs/>
          <w:lang w:val="en-AU"/>
        </w:rPr>
        <w:t>S</w:t>
      </w:r>
      <w:r w:rsidRPr="00521BE5">
        <w:rPr>
          <w:rFonts w:asciiTheme="minorHAnsi" w:hAnsiTheme="minorHAnsi" w:cstheme="minorHAnsi"/>
          <w:iCs/>
          <w:lang w:val="en-AU"/>
        </w:rPr>
        <w:t>ection 14(1)(d)</w:t>
      </w:r>
      <w:r>
        <w:rPr>
          <w:rFonts w:asciiTheme="minorHAnsi" w:hAnsiTheme="minorHAnsi" w:cstheme="minorHAnsi"/>
          <w:iCs/>
          <w:lang w:val="en-AU"/>
        </w:rPr>
        <w:t xml:space="preserve"> and section 18(2)(a) Human Rights Commission Act 2005</w:t>
      </w:r>
    </w:p>
  </w:footnote>
  <w:footnote w:id="15">
    <w:p w14:paraId="167B7093" w14:textId="760C563B" w:rsidR="0075280B" w:rsidRPr="002C735D" w:rsidRDefault="0075280B">
      <w:pPr>
        <w:pStyle w:val="FootnoteText"/>
        <w:rPr>
          <w:rFonts w:asciiTheme="minorHAnsi" w:hAnsiTheme="minorHAnsi" w:cstheme="minorHAnsi"/>
          <w:lang w:val="en-AU"/>
        </w:rPr>
      </w:pPr>
      <w:r w:rsidRPr="002C735D">
        <w:rPr>
          <w:rStyle w:val="FootnoteReference"/>
          <w:rFonts w:asciiTheme="minorHAnsi" w:hAnsiTheme="minorHAnsi" w:cstheme="minorHAnsi"/>
        </w:rPr>
        <w:footnoteRef/>
      </w:r>
      <w:r w:rsidRPr="002C735D">
        <w:rPr>
          <w:rFonts w:asciiTheme="minorHAnsi" w:hAnsiTheme="minorHAnsi" w:cstheme="minorHAnsi"/>
        </w:rPr>
        <w:t xml:space="preserve"> </w:t>
      </w:r>
      <w:r w:rsidRPr="002C735D">
        <w:rPr>
          <w:rFonts w:asciiTheme="minorHAnsi" w:hAnsiTheme="minorHAnsi" w:cstheme="minorHAnsi"/>
          <w:lang w:val="en-AU"/>
        </w:rPr>
        <w:t>Section 83</w:t>
      </w:r>
      <w:r w:rsidR="00A528A5">
        <w:rPr>
          <w:rFonts w:asciiTheme="minorHAnsi" w:hAnsiTheme="minorHAnsi" w:cstheme="minorHAnsi"/>
          <w:lang w:val="en-AU"/>
        </w:rPr>
        <w:t xml:space="preserve"> and section 18(2)(b)(iii)</w:t>
      </w:r>
      <w:r w:rsidR="00B879D9">
        <w:rPr>
          <w:rFonts w:asciiTheme="minorHAnsi" w:hAnsiTheme="minorHAnsi" w:cstheme="minorHAnsi"/>
          <w:lang w:val="en-AU"/>
        </w:rPr>
        <w:t xml:space="preserve"> </w:t>
      </w:r>
      <w:r w:rsidR="00B879D9">
        <w:rPr>
          <w:rFonts w:asciiTheme="minorHAnsi" w:hAnsiTheme="minorHAnsi" w:cstheme="minorHAnsi"/>
          <w:iCs/>
          <w:lang w:val="en-AU"/>
        </w:rPr>
        <w:t>Human Rights Commission Act 2005</w:t>
      </w:r>
    </w:p>
  </w:footnote>
  <w:footnote w:id="16">
    <w:p w14:paraId="55E6D797" w14:textId="12519512" w:rsidR="0075280B" w:rsidRPr="002C735D" w:rsidRDefault="0075280B">
      <w:pPr>
        <w:pStyle w:val="FootnoteText"/>
        <w:rPr>
          <w:lang w:val="en-AU"/>
        </w:rPr>
      </w:pPr>
      <w:r w:rsidRPr="002C735D">
        <w:rPr>
          <w:rStyle w:val="FootnoteReference"/>
          <w:rFonts w:asciiTheme="minorHAnsi" w:hAnsiTheme="minorHAnsi" w:cstheme="minorHAnsi"/>
        </w:rPr>
        <w:footnoteRef/>
      </w:r>
      <w:r w:rsidRPr="002C735D">
        <w:rPr>
          <w:rFonts w:asciiTheme="minorHAnsi" w:hAnsiTheme="minorHAnsi" w:cstheme="minorHAnsi"/>
        </w:rPr>
        <w:t xml:space="preserve"> </w:t>
      </w:r>
      <w:r w:rsidRPr="002C735D">
        <w:rPr>
          <w:rFonts w:asciiTheme="minorHAnsi" w:hAnsiTheme="minorHAnsi" w:cstheme="minorHAnsi"/>
          <w:lang w:val="en-AU"/>
        </w:rPr>
        <w:t>Section 18 (2)(c)</w:t>
      </w:r>
      <w:r w:rsidR="00B879D9">
        <w:rPr>
          <w:rFonts w:asciiTheme="minorHAnsi" w:hAnsiTheme="minorHAnsi" w:cstheme="minorHAnsi"/>
          <w:lang w:val="en-AU"/>
        </w:rPr>
        <w:t xml:space="preserve"> </w:t>
      </w:r>
      <w:r w:rsidR="00B879D9">
        <w:rPr>
          <w:rFonts w:asciiTheme="minorHAnsi" w:hAnsiTheme="minorHAnsi" w:cstheme="minorHAnsi"/>
          <w:iCs/>
          <w:lang w:val="en-AU"/>
        </w:rPr>
        <w:t>Human Rights Commission Act 2005</w:t>
      </w:r>
    </w:p>
  </w:footnote>
  <w:footnote w:id="17">
    <w:p w14:paraId="5A3C2D5E" w14:textId="5255090C" w:rsidR="00622190" w:rsidRPr="002C735D" w:rsidRDefault="00622190">
      <w:pPr>
        <w:pStyle w:val="FootnoteText"/>
        <w:rPr>
          <w:lang w:val="en-AU"/>
        </w:rPr>
      </w:pPr>
      <w:r w:rsidRPr="00B879D9">
        <w:rPr>
          <w:rStyle w:val="FootnoteReference"/>
          <w:rFonts w:asciiTheme="minorHAnsi" w:hAnsiTheme="minorHAnsi" w:cstheme="minorHAnsi"/>
        </w:rPr>
        <w:footnoteRef/>
      </w:r>
      <w:r w:rsidRPr="00B879D9">
        <w:rPr>
          <w:rFonts w:asciiTheme="minorHAnsi" w:hAnsiTheme="minorHAnsi" w:cstheme="minorHAnsi"/>
        </w:rPr>
        <w:t xml:space="preserve"> </w:t>
      </w:r>
      <w:r w:rsidRPr="00B879D9">
        <w:rPr>
          <w:rFonts w:asciiTheme="minorHAnsi" w:hAnsiTheme="minorHAnsi" w:cstheme="minorHAnsi"/>
          <w:lang w:val="en-AU"/>
        </w:rPr>
        <w:t>Section 6</w:t>
      </w:r>
      <w:r w:rsidR="00A528A5">
        <w:rPr>
          <w:rFonts w:asciiTheme="minorHAnsi" w:hAnsiTheme="minorHAnsi" w:cstheme="minorHAnsi"/>
          <w:lang w:val="en-AU"/>
        </w:rPr>
        <w:t>A</w:t>
      </w:r>
      <w:r w:rsidR="00B879D9" w:rsidRPr="00B879D9">
        <w:rPr>
          <w:rFonts w:asciiTheme="minorHAnsi" w:hAnsiTheme="minorHAnsi" w:cstheme="minorHAnsi"/>
          <w:lang w:val="en-AU"/>
        </w:rPr>
        <w:t xml:space="preserve"> </w:t>
      </w:r>
      <w:r w:rsidR="00B879D9" w:rsidRPr="00B879D9">
        <w:rPr>
          <w:rFonts w:asciiTheme="minorHAnsi" w:hAnsiTheme="minorHAnsi" w:cstheme="minorHAnsi"/>
          <w:iCs/>
          <w:lang w:val="en-AU"/>
        </w:rPr>
        <w:t>Human Rights Commission</w:t>
      </w:r>
      <w:r w:rsidR="00B879D9">
        <w:rPr>
          <w:rFonts w:asciiTheme="minorHAnsi" w:hAnsiTheme="minorHAnsi" w:cstheme="minorHAnsi"/>
          <w:iCs/>
          <w:lang w:val="en-AU"/>
        </w:rPr>
        <w:t xml:space="preserve"> Act 2005</w:t>
      </w:r>
    </w:p>
  </w:footnote>
  <w:footnote w:id="18">
    <w:p w14:paraId="62CE01A0" w14:textId="01183730" w:rsidR="00A528A5" w:rsidRPr="00A528A5" w:rsidRDefault="00A528A5">
      <w:pPr>
        <w:pStyle w:val="FootnoteText"/>
        <w:rPr>
          <w:lang w:val="en-AU"/>
        </w:rPr>
      </w:pPr>
      <w:r>
        <w:rPr>
          <w:rStyle w:val="FootnoteReference"/>
        </w:rPr>
        <w:footnoteRef/>
      </w:r>
      <w:r>
        <w:t xml:space="preserve"> </w:t>
      </w:r>
      <w:r w:rsidRPr="00A528A5">
        <w:rPr>
          <w:rFonts w:asciiTheme="minorHAnsi" w:hAnsiTheme="minorHAnsi" w:cstheme="minorHAnsi"/>
          <w:lang w:val="en-AU"/>
        </w:rPr>
        <w:t>Section 41 Human Rights Act</w:t>
      </w:r>
      <w:r>
        <w:rPr>
          <w:rFonts w:asciiTheme="minorHAnsi" w:hAnsiTheme="minorHAnsi" w:cstheme="minorHAnsi"/>
          <w:lang w:val="en-AU"/>
        </w:rPr>
        <w:t xml:space="preserve"> 2004</w:t>
      </w:r>
    </w:p>
  </w:footnote>
  <w:footnote w:id="19">
    <w:p w14:paraId="738370FB" w14:textId="551A52FD" w:rsidR="00AE398D" w:rsidRPr="002C735D" w:rsidRDefault="00AE398D">
      <w:pPr>
        <w:pStyle w:val="FootnoteText"/>
        <w:rPr>
          <w:rFonts w:asciiTheme="minorHAnsi" w:hAnsiTheme="minorHAnsi" w:cstheme="minorHAnsi"/>
        </w:rPr>
      </w:pPr>
      <w:r w:rsidRPr="002C735D">
        <w:rPr>
          <w:rStyle w:val="FootnoteReference"/>
          <w:rFonts w:asciiTheme="minorHAnsi" w:hAnsiTheme="minorHAnsi" w:cstheme="minorHAnsi"/>
        </w:rPr>
        <w:footnoteRef/>
      </w:r>
      <w:r w:rsidRPr="002C735D">
        <w:rPr>
          <w:rFonts w:asciiTheme="minorHAnsi" w:hAnsiTheme="minorHAnsi" w:cstheme="minorHAnsi"/>
        </w:rPr>
        <w:t xml:space="preserve"> </w:t>
      </w:r>
      <w:hyperlink r:id="rId1" w:history="1">
        <w:r w:rsidRPr="002C735D">
          <w:rPr>
            <w:rStyle w:val="Hyperlink"/>
            <w:rFonts w:asciiTheme="minorHAnsi" w:hAnsiTheme="minorHAnsi" w:cstheme="minorHAnsi"/>
          </w:rPr>
          <w:t>https://www.hrc.act.gov.au/privacy/privacy-policy</w:t>
        </w:r>
      </w:hyperlink>
    </w:p>
    <w:p w14:paraId="2EEEBE7B" w14:textId="77777777" w:rsidR="00AE398D" w:rsidRPr="002C735D" w:rsidRDefault="00AE398D">
      <w:pPr>
        <w:pStyle w:val="FootnoteText"/>
        <w:rPr>
          <w:lang w:val="en-AU"/>
        </w:rPr>
      </w:pPr>
    </w:p>
  </w:footnote>
  <w:footnote w:id="20">
    <w:p w14:paraId="481A605F" w14:textId="5E5B1ED1" w:rsidR="005755B7" w:rsidRPr="00C356BD" w:rsidRDefault="005755B7">
      <w:pPr>
        <w:pStyle w:val="FootnoteText"/>
        <w:rPr>
          <w:rFonts w:ascii="Calibri" w:hAnsi="Calibri" w:cs="Calibri"/>
          <w:lang w:val="en-AU"/>
        </w:rPr>
      </w:pPr>
      <w:r w:rsidRPr="00C356BD">
        <w:rPr>
          <w:rStyle w:val="FootnoteReference"/>
          <w:rFonts w:ascii="Calibri" w:hAnsi="Calibri" w:cs="Calibri"/>
        </w:rPr>
        <w:footnoteRef/>
      </w:r>
      <w:r w:rsidRPr="00C356BD">
        <w:rPr>
          <w:rFonts w:ascii="Calibri" w:hAnsi="Calibri" w:cs="Calibri"/>
        </w:rPr>
        <w:t xml:space="preserve"> </w:t>
      </w:r>
      <w:r w:rsidRPr="00C356BD">
        <w:rPr>
          <w:rFonts w:ascii="Calibri" w:hAnsi="Calibri" w:cs="Calibri"/>
          <w:lang w:val="en-AU"/>
        </w:rPr>
        <w:t>Section 4 Victims of Crime Act 1994</w:t>
      </w:r>
    </w:p>
  </w:footnote>
  <w:footnote w:id="21">
    <w:p w14:paraId="25B5D4E9" w14:textId="2F2A1B4C" w:rsidR="007B16A2" w:rsidRPr="007B16A2" w:rsidRDefault="007B16A2">
      <w:pPr>
        <w:pStyle w:val="FootnoteText"/>
        <w:rPr>
          <w:rFonts w:asciiTheme="minorHAnsi" w:hAnsiTheme="minorHAnsi" w:cstheme="minorHAnsi"/>
          <w:lang w:val="en-AU"/>
        </w:rPr>
      </w:pPr>
      <w:r w:rsidRPr="007B16A2">
        <w:rPr>
          <w:rStyle w:val="FootnoteReference"/>
          <w:rFonts w:asciiTheme="minorHAnsi" w:hAnsiTheme="minorHAnsi" w:cstheme="minorHAnsi"/>
        </w:rPr>
        <w:footnoteRef/>
      </w:r>
      <w:r w:rsidRPr="007B16A2">
        <w:rPr>
          <w:rFonts w:asciiTheme="minorHAnsi" w:hAnsiTheme="minorHAnsi" w:cstheme="minorHAnsi"/>
        </w:rPr>
        <w:t xml:space="preserve"> </w:t>
      </w:r>
      <w:r>
        <w:rPr>
          <w:rFonts w:asciiTheme="minorHAnsi" w:hAnsiTheme="minorHAnsi" w:cstheme="minorHAnsi"/>
        </w:rPr>
        <w:t>Section 49(2) Human Rights Commission Act 2005</w:t>
      </w:r>
    </w:p>
  </w:footnote>
  <w:footnote w:id="22">
    <w:p w14:paraId="10045B57" w14:textId="55702211" w:rsidR="009B1E3A" w:rsidRPr="00262CB6" w:rsidRDefault="009B1E3A">
      <w:pPr>
        <w:pStyle w:val="FootnoteText"/>
        <w:rPr>
          <w:rFonts w:asciiTheme="minorHAnsi" w:hAnsiTheme="minorHAnsi" w:cstheme="minorHAnsi"/>
          <w:lang w:val="en-AU"/>
        </w:rPr>
      </w:pPr>
      <w:r w:rsidRPr="00262CB6">
        <w:rPr>
          <w:rStyle w:val="FootnoteReference"/>
          <w:rFonts w:asciiTheme="minorHAnsi" w:hAnsiTheme="minorHAnsi" w:cstheme="minorHAnsi"/>
        </w:rPr>
        <w:footnoteRef/>
      </w:r>
      <w:r w:rsidRPr="00262CB6">
        <w:rPr>
          <w:rFonts w:asciiTheme="minorHAnsi" w:hAnsiTheme="minorHAnsi" w:cstheme="minorHAnsi"/>
        </w:rPr>
        <w:t xml:space="preserve"> </w:t>
      </w:r>
      <w:r w:rsidRPr="00262CB6">
        <w:rPr>
          <w:rFonts w:asciiTheme="minorHAnsi" w:hAnsiTheme="minorHAnsi" w:cstheme="minorHAnsi"/>
          <w:lang w:val="en-AU"/>
        </w:rPr>
        <w:t>Clause 2.2.3 of the Governance and Corporate Support Protocol 2025-28</w:t>
      </w:r>
    </w:p>
  </w:footnote>
  <w:footnote w:id="23">
    <w:p w14:paraId="3D8DB6D3" w14:textId="731E8BEA" w:rsidR="00BC36F6" w:rsidRPr="00262CB6" w:rsidRDefault="00BC36F6">
      <w:pPr>
        <w:pStyle w:val="FootnoteText"/>
        <w:rPr>
          <w:rFonts w:asciiTheme="minorHAnsi" w:hAnsiTheme="minorHAnsi" w:cstheme="minorHAnsi"/>
          <w:lang w:val="en-AU"/>
        </w:rPr>
      </w:pPr>
      <w:r w:rsidRPr="00262CB6">
        <w:rPr>
          <w:rStyle w:val="FootnoteReference"/>
          <w:rFonts w:asciiTheme="minorHAnsi" w:hAnsiTheme="minorHAnsi" w:cstheme="minorHAnsi"/>
        </w:rPr>
        <w:footnoteRef/>
      </w:r>
      <w:r w:rsidRPr="00262CB6">
        <w:rPr>
          <w:rFonts w:asciiTheme="minorHAnsi" w:hAnsiTheme="minorHAnsi" w:cstheme="minorHAnsi"/>
        </w:rPr>
        <w:t xml:space="preserve"> Part 5A of the Human Rights Act</w:t>
      </w:r>
    </w:p>
  </w:footnote>
  <w:footnote w:id="24">
    <w:p w14:paraId="67EDBB8E" w14:textId="6250C703" w:rsidR="0058076D" w:rsidRPr="002C735D" w:rsidRDefault="0058076D">
      <w:pPr>
        <w:pStyle w:val="FootnoteText"/>
        <w:rPr>
          <w:lang w:val="en-AU"/>
        </w:rPr>
      </w:pPr>
      <w:r w:rsidRPr="00262CB6">
        <w:rPr>
          <w:rStyle w:val="FootnoteReference"/>
          <w:rFonts w:asciiTheme="minorHAnsi" w:hAnsiTheme="minorHAnsi" w:cstheme="minorHAnsi"/>
        </w:rPr>
        <w:footnoteRef/>
      </w:r>
      <w:r w:rsidRPr="00262CB6">
        <w:rPr>
          <w:rFonts w:asciiTheme="minorHAnsi" w:hAnsiTheme="minorHAnsi" w:cstheme="minorHAnsi"/>
        </w:rPr>
        <w:t xml:space="preserve"> </w:t>
      </w:r>
      <w:r w:rsidRPr="00262CB6">
        <w:rPr>
          <w:rFonts w:asciiTheme="minorHAnsi" w:hAnsiTheme="minorHAnsi" w:cstheme="minorHAnsi"/>
          <w:lang w:val="en-AU"/>
        </w:rPr>
        <w:t>Section 15 of the Human Rights Commission Act</w:t>
      </w:r>
    </w:p>
  </w:footnote>
  <w:footnote w:id="25">
    <w:p w14:paraId="261DB5C0" w14:textId="5BF962A5" w:rsidR="009B1E3A" w:rsidRPr="00262CB6" w:rsidRDefault="009B1E3A">
      <w:pPr>
        <w:pStyle w:val="FootnoteText"/>
        <w:rPr>
          <w:rFonts w:asciiTheme="minorHAnsi" w:hAnsiTheme="minorHAnsi" w:cstheme="minorHAnsi"/>
          <w:lang w:val="en-AU"/>
        </w:rPr>
      </w:pPr>
      <w:r w:rsidRPr="00262CB6">
        <w:rPr>
          <w:rStyle w:val="FootnoteReference"/>
          <w:rFonts w:asciiTheme="minorHAnsi" w:hAnsiTheme="minorHAnsi" w:cstheme="minorHAnsi"/>
        </w:rPr>
        <w:footnoteRef/>
      </w:r>
      <w:r w:rsidRPr="00262CB6">
        <w:rPr>
          <w:rFonts w:asciiTheme="minorHAnsi" w:hAnsiTheme="minorHAnsi" w:cstheme="minorHAnsi"/>
        </w:rPr>
        <w:t xml:space="preserve"> </w:t>
      </w:r>
      <w:r w:rsidRPr="00262CB6">
        <w:rPr>
          <w:rFonts w:asciiTheme="minorHAnsi" w:hAnsiTheme="minorHAnsi" w:cstheme="minorHAnsi"/>
          <w:lang w:val="en-AU"/>
        </w:rPr>
        <w:t xml:space="preserve">Clause 2.2.3 </w:t>
      </w:r>
      <w:r w:rsidR="00262CB6" w:rsidRPr="00262CB6">
        <w:rPr>
          <w:rFonts w:asciiTheme="minorHAnsi" w:hAnsiTheme="minorHAnsi" w:cstheme="minorHAnsi"/>
          <w:lang w:val="en-AU"/>
        </w:rPr>
        <w:t>of the</w:t>
      </w:r>
      <w:r w:rsidRPr="00262CB6">
        <w:rPr>
          <w:rFonts w:asciiTheme="minorHAnsi" w:hAnsiTheme="minorHAnsi" w:cstheme="minorHAnsi"/>
          <w:lang w:val="en-AU"/>
        </w:rPr>
        <w:t xml:space="preserve"> Governance and Corporate Support Protocol 2025-28</w:t>
      </w:r>
    </w:p>
  </w:footnote>
  <w:footnote w:id="26">
    <w:p w14:paraId="70B7DF81" w14:textId="19AEE472" w:rsidR="0058076D" w:rsidRPr="002C735D" w:rsidRDefault="0058076D">
      <w:pPr>
        <w:pStyle w:val="FootnoteText"/>
        <w:rPr>
          <w:lang w:val="en-AU"/>
        </w:rPr>
      </w:pPr>
      <w:r w:rsidRPr="00262CB6">
        <w:rPr>
          <w:rStyle w:val="FootnoteReference"/>
          <w:rFonts w:asciiTheme="minorHAnsi" w:hAnsiTheme="minorHAnsi" w:cstheme="minorHAnsi"/>
        </w:rPr>
        <w:footnoteRef/>
      </w:r>
      <w:r w:rsidRPr="00262CB6">
        <w:rPr>
          <w:rFonts w:asciiTheme="minorHAnsi" w:hAnsiTheme="minorHAnsi" w:cstheme="minorHAnsi"/>
        </w:rPr>
        <w:t xml:space="preserve"> </w:t>
      </w:r>
      <w:r w:rsidR="009B1E3A" w:rsidRPr="00262CB6">
        <w:rPr>
          <w:rFonts w:asciiTheme="minorHAnsi" w:hAnsiTheme="minorHAnsi" w:cstheme="minorHAnsi"/>
        </w:rPr>
        <w:t xml:space="preserve">Clause </w:t>
      </w:r>
      <w:r w:rsidRPr="00262CB6">
        <w:rPr>
          <w:rFonts w:asciiTheme="minorHAnsi" w:hAnsiTheme="minorHAnsi" w:cstheme="minorHAnsi"/>
        </w:rPr>
        <w:t xml:space="preserve">2.2.3 </w:t>
      </w:r>
      <w:r w:rsidR="00262CB6" w:rsidRPr="00262CB6">
        <w:rPr>
          <w:rFonts w:asciiTheme="minorHAnsi" w:hAnsiTheme="minorHAnsi" w:cstheme="minorHAnsi"/>
        </w:rPr>
        <w:t>of the</w:t>
      </w:r>
      <w:r w:rsidRPr="00262CB6">
        <w:rPr>
          <w:rFonts w:asciiTheme="minorHAnsi" w:hAnsiTheme="minorHAnsi" w:cstheme="minorHAnsi"/>
        </w:rPr>
        <w:t xml:space="preserve"> Governance and Corporate Support Protocol</w:t>
      </w:r>
      <w:r w:rsidR="009B1E3A" w:rsidRPr="00262CB6">
        <w:rPr>
          <w:rFonts w:asciiTheme="minorHAnsi" w:hAnsiTheme="minorHAnsi" w:cstheme="minorHAnsi"/>
        </w:rPr>
        <w:t xml:space="preserve"> 2025-28</w:t>
      </w:r>
    </w:p>
  </w:footnote>
  <w:footnote w:id="27">
    <w:p w14:paraId="64D3FF99" w14:textId="743405A0" w:rsidR="00F20BD2" w:rsidRPr="00262CB6" w:rsidRDefault="00F20BD2">
      <w:pPr>
        <w:pStyle w:val="FootnoteText"/>
        <w:rPr>
          <w:rFonts w:ascii="Calibri" w:hAnsi="Calibri" w:cs="Calibri"/>
          <w:lang w:val="en-AU"/>
        </w:rPr>
      </w:pPr>
      <w:r w:rsidRPr="00262CB6">
        <w:rPr>
          <w:rStyle w:val="FootnoteReference"/>
          <w:rFonts w:ascii="Calibri" w:hAnsi="Calibri" w:cs="Calibri"/>
        </w:rPr>
        <w:footnoteRef/>
      </w:r>
      <w:r w:rsidRPr="00262CB6">
        <w:rPr>
          <w:rFonts w:ascii="Calibri" w:hAnsi="Calibri" w:cs="Calibri"/>
        </w:rPr>
        <w:t xml:space="preserve"> An example is part of the Act, is not exhaustive and may extend, but does not limit, the meaning of the provision in which it appears (see Legislation Act, section 126 and section 132.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419A" w14:textId="7875F5E9" w:rsidR="00BF6147" w:rsidRDefault="00BF6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00FD" w14:textId="6067E840" w:rsidR="00BF6147" w:rsidRDefault="00BF6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7C94" w14:textId="5985AE20" w:rsidR="00BF6147" w:rsidRDefault="00BF6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50D"/>
    <w:multiLevelType w:val="hybridMultilevel"/>
    <w:tmpl w:val="D12616C6"/>
    <w:lvl w:ilvl="0" w:tplc="162C07CC">
      <w:start w:val="1"/>
      <w:numFmt w:val="bullet"/>
      <w:pStyle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4A43F15"/>
    <w:multiLevelType w:val="hybridMultilevel"/>
    <w:tmpl w:val="AF8C06A4"/>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33F74E46"/>
    <w:multiLevelType w:val="hybridMultilevel"/>
    <w:tmpl w:val="CAD4B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1A5674"/>
    <w:multiLevelType w:val="hybridMultilevel"/>
    <w:tmpl w:val="DCECE4F0"/>
    <w:lvl w:ilvl="0" w:tplc="63FE8CF4">
      <w:start w:val="1"/>
      <w:numFmt w:val="decimal"/>
      <w:pStyle w:val="Heading1"/>
      <w:lvlText w:val="%1."/>
      <w:lvlJc w:val="left"/>
      <w:pPr>
        <w:ind w:left="177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D485059"/>
    <w:multiLevelType w:val="hybridMultilevel"/>
    <w:tmpl w:val="708040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23437350">
    <w:abstractNumId w:val="0"/>
  </w:num>
  <w:num w:numId="2" w16cid:durableId="261691386">
    <w:abstractNumId w:val="3"/>
  </w:num>
  <w:num w:numId="3" w16cid:durableId="524173295">
    <w:abstractNumId w:val="1"/>
  </w:num>
  <w:num w:numId="4" w16cid:durableId="1310206236">
    <w:abstractNumId w:val="4"/>
  </w:num>
  <w:num w:numId="5" w16cid:durableId="210925183">
    <w:abstractNumId w:val="2"/>
  </w:num>
  <w:num w:numId="6" w16cid:durableId="104532532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656"/>
    <w:rsid w:val="0000475B"/>
    <w:rsid w:val="00004D54"/>
    <w:rsid w:val="000050C3"/>
    <w:rsid w:val="0000620C"/>
    <w:rsid w:val="00007489"/>
    <w:rsid w:val="00011114"/>
    <w:rsid w:val="00011873"/>
    <w:rsid w:val="00011D91"/>
    <w:rsid w:val="0001379C"/>
    <w:rsid w:val="000167BC"/>
    <w:rsid w:val="000211A4"/>
    <w:rsid w:val="000248F0"/>
    <w:rsid w:val="000310A6"/>
    <w:rsid w:val="000342AB"/>
    <w:rsid w:val="0003508B"/>
    <w:rsid w:val="00035ADE"/>
    <w:rsid w:val="00035CE0"/>
    <w:rsid w:val="00037FDD"/>
    <w:rsid w:val="00042832"/>
    <w:rsid w:val="00047CAB"/>
    <w:rsid w:val="0005267E"/>
    <w:rsid w:val="00053167"/>
    <w:rsid w:val="00054039"/>
    <w:rsid w:val="00063681"/>
    <w:rsid w:val="000659EE"/>
    <w:rsid w:val="000676EA"/>
    <w:rsid w:val="00070B47"/>
    <w:rsid w:val="00072B2F"/>
    <w:rsid w:val="00073851"/>
    <w:rsid w:val="00074BD1"/>
    <w:rsid w:val="0007546A"/>
    <w:rsid w:val="0008135B"/>
    <w:rsid w:val="00082951"/>
    <w:rsid w:val="000837F8"/>
    <w:rsid w:val="00086F7F"/>
    <w:rsid w:val="00091715"/>
    <w:rsid w:val="000923CF"/>
    <w:rsid w:val="00094481"/>
    <w:rsid w:val="00094620"/>
    <w:rsid w:val="000A26DD"/>
    <w:rsid w:val="000A2DF2"/>
    <w:rsid w:val="000A3E78"/>
    <w:rsid w:val="000B45EA"/>
    <w:rsid w:val="000B7CCD"/>
    <w:rsid w:val="000C3918"/>
    <w:rsid w:val="000C3F78"/>
    <w:rsid w:val="000D290D"/>
    <w:rsid w:val="000D6DE2"/>
    <w:rsid w:val="000D721E"/>
    <w:rsid w:val="000D75FD"/>
    <w:rsid w:val="000F6320"/>
    <w:rsid w:val="000F6379"/>
    <w:rsid w:val="000F7D11"/>
    <w:rsid w:val="00104668"/>
    <w:rsid w:val="001050B8"/>
    <w:rsid w:val="00117965"/>
    <w:rsid w:val="001203E9"/>
    <w:rsid w:val="00121398"/>
    <w:rsid w:val="00122423"/>
    <w:rsid w:val="00122B37"/>
    <w:rsid w:val="00122ECA"/>
    <w:rsid w:val="00130943"/>
    <w:rsid w:val="00131ABD"/>
    <w:rsid w:val="0013250F"/>
    <w:rsid w:val="0013354D"/>
    <w:rsid w:val="001340BB"/>
    <w:rsid w:val="0013562C"/>
    <w:rsid w:val="00137FDC"/>
    <w:rsid w:val="0014052C"/>
    <w:rsid w:val="00142C03"/>
    <w:rsid w:val="00143875"/>
    <w:rsid w:val="001446A6"/>
    <w:rsid w:val="001451AC"/>
    <w:rsid w:val="0014588F"/>
    <w:rsid w:val="00153C77"/>
    <w:rsid w:val="00154359"/>
    <w:rsid w:val="001602CB"/>
    <w:rsid w:val="00161FF7"/>
    <w:rsid w:val="00164D8D"/>
    <w:rsid w:val="0016543E"/>
    <w:rsid w:val="00166BB5"/>
    <w:rsid w:val="001672AE"/>
    <w:rsid w:val="00171DC8"/>
    <w:rsid w:val="001721D7"/>
    <w:rsid w:val="00172869"/>
    <w:rsid w:val="00173F4D"/>
    <w:rsid w:val="00176377"/>
    <w:rsid w:val="0017707E"/>
    <w:rsid w:val="001770DD"/>
    <w:rsid w:val="00180171"/>
    <w:rsid w:val="0018532D"/>
    <w:rsid w:val="0018584D"/>
    <w:rsid w:val="00187C25"/>
    <w:rsid w:val="00190F54"/>
    <w:rsid w:val="0019145B"/>
    <w:rsid w:val="00191D48"/>
    <w:rsid w:val="00194355"/>
    <w:rsid w:val="001A3717"/>
    <w:rsid w:val="001A4476"/>
    <w:rsid w:val="001A67A5"/>
    <w:rsid w:val="001B4705"/>
    <w:rsid w:val="001B4B63"/>
    <w:rsid w:val="001B6125"/>
    <w:rsid w:val="001B7C73"/>
    <w:rsid w:val="001C07C4"/>
    <w:rsid w:val="001C093B"/>
    <w:rsid w:val="001C11AB"/>
    <w:rsid w:val="001C2A39"/>
    <w:rsid w:val="001C3D04"/>
    <w:rsid w:val="001C404E"/>
    <w:rsid w:val="001C509A"/>
    <w:rsid w:val="001C519C"/>
    <w:rsid w:val="001C5556"/>
    <w:rsid w:val="001C5949"/>
    <w:rsid w:val="001C66F1"/>
    <w:rsid w:val="001D14FA"/>
    <w:rsid w:val="001D4EDC"/>
    <w:rsid w:val="001E2E07"/>
    <w:rsid w:val="001E3602"/>
    <w:rsid w:val="001E7B28"/>
    <w:rsid w:val="001F1227"/>
    <w:rsid w:val="001F1B6F"/>
    <w:rsid w:val="001F1FEB"/>
    <w:rsid w:val="001F5439"/>
    <w:rsid w:val="001F7F18"/>
    <w:rsid w:val="00200D4F"/>
    <w:rsid w:val="002044ED"/>
    <w:rsid w:val="00204941"/>
    <w:rsid w:val="00210520"/>
    <w:rsid w:val="00211715"/>
    <w:rsid w:val="00212672"/>
    <w:rsid w:val="00217109"/>
    <w:rsid w:val="00217D86"/>
    <w:rsid w:val="00227F4B"/>
    <w:rsid w:val="00231047"/>
    <w:rsid w:val="002331C1"/>
    <w:rsid w:val="00240741"/>
    <w:rsid w:val="00242085"/>
    <w:rsid w:val="00242F3B"/>
    <w:rsid w:val="00244FA5"/>
    <w:rsid w:val="00251596"/>
    <w:rsid w:val="002537EF"/>
    <w:rsid w:val="002542AD"/>
    <w:rsid w:val="00254A46"/>
    <w:rsid w:val="00256309"/>
    <w:rsid w:val="00261745"/>
    <w:rsid w:val="00261E42"/>
    <w:rsid w:val="00262CB6"/>
    <w:rsid w:val="00263366"/>
    <w:rsid w:val="002669DF"/>
    <w:rsid w:val="00277D96"/>
    <w:rsid w:val="00281CC3"/>
    <w:rsid w:val="00283C56"/>
    <w:rsid w:val="00284EB9"/>
    <w:rsid w:val="00287076"/>
    <w:rsid w:val="002874BA"/>
    <w:rsid w:val="00291040"/>
    <w:rsid w:val="00295D35"/>
    <w:rsid w:val="0029772F"/>
    <w:rsid w:val="00297D48"/>
    <w:rsid w:val="002A13AE"/>
    <w:rsid w:val="002A41AD"/>
    <w:rsid w:val="002A476B"/>
    <w:rsid w:val="002A7D87"/>
    <w:rsid w:val="002B045A"/>
    <w:rsid w:val="002B0BBA"/>
    <w:rsid w:val="002B0BD6"/>
    <w:rsid w:val="002B3F80"/>
    <w:rsid w:val="002B5B1B"/>
    <w:rsid w:val="002B7FF4"/>
    <w:rsid w:val="002C1913"/>
    <w:rsid w:val="002C3719"/>
    <w:rsid w:val="002C456D"/>
    <w:rsid w:val="002C580B"/>
    <w:rsid w:val="002C69D6"/>
    <w:rsid w:val="002C735D"/>
    <w:rsid w:val="002D1203"/>
    <w:rsid w:val="002D360A"/>
    <w:rsid w:val="002D7723"/>
    <w:rsid w:val="002E41F1"/>
    <w:rsid w:val="002E5D9B"/>
    <w:rsid w:val="002E728D"/>
    <w:rsid w:val="002E7642"/>
    <w:rsid w:val="002F0629"/>
    <w:rsid w:val="002F7C5C"/>
    <w:rsid w:val="00300685"/>
    <w:rsid w:val="00302D21"/>
    <w:rsid w:val="0030659A"/>
    <w:rsid w:val="00312DB1"/>
    <w:rsid w:val="00321310"/>
    <w:rsid w:val="00321BDB"/>
    <w:rsid w:val="0032211E"/>
    <w:rsid w:val="00326DFB"/>
    <w:rsid w:val="00331689"/>
    <w:rsid w:val="00337CF8"/>
    <w:rsid w:val="00341194"/>
    <w:rsid w:val="00341F3A"/>
    <w:rsid w:val="003428A2"/>
    <w:rsid w:val="00346E2D"/>
    <w:rsid w:val="00353800"/>
    <w:rsid w:val="00353DD9"/>
    <w:rsid w:val="00361C44"/>
    <w:rsid w:val="00366743"/>
    <w:rsid w:val="003716AD"/>
    <w:rsid w:val="00382CB9"/>
    <w:rsid w:val="00382E17"/>
    <w:rsid w:val="0038383B"/>
    <w:rsid w:val="00383E75"/>
    <w:rsid w:val="00386AC4"/>
    <w:rsid w:val="00392D77"/>
    <w:rsid w:val="0039321A"/>
    <w:rsid w:val="003941D2"/>
    <w:rsid w:val="003942F1"/>
    <w:rsid w:val="00394F1B"/>
    <w:rsid w:val="00397DDC"/>
    <w:rsid w:val="003A0261"/>
    <w:rsid w:val="003A043E"/>
    <w:rsid w:val="003A4147"/>
    <w:rsid w:val="003A4C64"/>
    <w:rsid w:val="003B07E0"/>
    <w:rsid w:val="003B192B"/>
    <w:rsid w:val="003B7B1B"/>
    <w:rsid w:val="003B7DAE"/>
    <w:rsid w:val="003C1296"/>
    <w:rsid w:val="003C14AA"/>
    <w:rsid w:val="003C5201"/>
    <w:rsid w:val="003D3A80"/>
    <w:rsid w:val="003D5BD7"/>
    <w:rsid w:val="003E0211"/>
    <w:rsid w:val="003E1841"/>
    <w:rsid w:val="003F3F41"/>
    <w:rsid w:val="003F4B43"/>
    <w:rsid w:val="003F532D"/>
    <w:rsid w:val="003F6F43"/>
    <w:rsid w:val="003F6F9D"/>
    <w:rsid w:val="003F770E"/>
    <w:rsid w:val="003F7F49"/>
    <w:rsid w:val="0040093A"/>
    <w:rsid w:val="00413B2E"/>
    <w:rsid w:val="004242C1"/>
    <w:rsid w:val="00424FC4"/>
    <w:rsid w:val="00431CBC"/>
    <w:rsid w:val="00432286"/>
    <w:rsid w:val="004356B5"/>
    <w:rsid w:val="004367EE"/>
    <w:rsid w:val="00436F20"/>
    <w:rsid w:val="0044080D"/>
    <w:rsid w:val="00441645"/>
    <w:rsid w:val="004432AE"/>
    <w:rsid w:val="00447605"/>
    <w:rsid w:val="00447BF4"/>
    <w:rsid w:val="00451010"/>
    <w:rsid w:val="004704B3"/>
    <w:rsid w:val="00472F39"/>
    <w:rsid w:val="00474422"/>
    <w:rsid w:val="00476337"/>
    <w:rsid w:val="004763FD"/>
    <w:rsid w:val="00482C6B"/>
    <w:rsid w:val="00482EDA"/>
    <w:rsid w:val="004855B4"/>
    <w:rsid w:val="00490B42"/>
    <w:rsid w:val="00493133"/>
    <w:rsid w:val="004931F6"/>
    <w:rsid w:val="00494630"/>
    <w:rsid w:val="004A2323"/>
    <w:rsid w:val="004A2554"/>
    <w:rsid w:val="004A59C1"/>
    <w:rsid w:val="004B6AAC"/>
    <w:rsid w:val="004C3788"/>
    <w:rsid w:val="004C45BD"/>
    <w:rsid w:val="004C4C55"/>
    <w:rsid w:val="004C781A"/>
    <w:rsid w:val="004D7367"/>
    <w:rsid w:val="004E25F4"/>
    <w:rsid w:val="004E2D5D"/>
    <w:rsid w:val="004E59DF"/>
    <w:rsid w:val="004E799F"/>
    <w:rsid w:val="004E7DB4"/>
    <w:rsid w:val="004F30B6"/>
    <w:rsid w:val="004F35B2"/>
    <w:rsid w:val="004F4498"/>
    <w:rsid w:val="004F5BD2"/>
    <w:rsid w:val="004F6511"/>
    <w:rsid w:val="00503333"/>
    <w:rsid w:val="00504B25"/>
    <w:rsid w:val="00511EC0"/>
    <w:rsid w:val="00512472"/>
    <w:rsid w:val="00512AC8"/>
    <w:rsid w:val="00521BE5"/>
    <w:rsid w:val="0052207B"/>
    <w:rsid w:val="00524A87"/>
    <w:rsid w:val="005251F6"/>
    <w:rsid w:val="0052600B"/>
    <w:rsid w:val="005300DD"/>
    <w:rsid w:val="00535DE1"/>
    <w:rsid w:val="0054633C"/>
    <w:rsid w:val="005464CC"/>
    <w:rsid w:val="00547656"/>
    <w:rsid w:val="00554003"/>
    <w:rsid w:val="0056679E"/>
    <w:rsid w:val="00570645"/>
    <w:rsid w:val="005714E6"/>
    <w:rsid w:val="00571C81"/>
    <w:rsid w:val="00573B18"/>
    <w:rsid w:val="00574760"/>
    <w:rsid w:val="005755B7"/>
    <w:rsid w:val="00575C9E"/>
    <w:rsid w:val="0057742E"/>
    <w:rsid w:val="00577F45"/>
    <w:rsid w:val="00580167"/>
    <w:rsid w:val="0058076D"/>
    <w:rsid w:val="00582965"/>
    <w:rsid w:val="00586943"/>
    <w:rsid w:val="00593CC2"/>
    <w:rsid w:val="005945F2"/>
    <w:rsid w:val="0059497A"/>
    <w:rsid w:val="00595C6C"/>
    <w:rsid w:val="005967A2"/>
    <w:rsid w:val="005A18C5"/>
    <w:rsid w:val="005A3F29"/>
    <w:rsid w:val="005A3F94"/>
    <w:rsid w:val="005A7F8C"/>
    <w:rsid w:val="005B0A90"/>
    <w:rsid w:val="005B61B0"/>
    <w:rsid w:val="005B6486"/>
    <w:rsid w:val="005C276E"/>
    <w:rsid w:val="005C4375"/>
    <w:rsid w:val="005C4552"/>
    <w:rsid w:val="005C5A68"/>
    <w:rsid w:val="005D4441"/>
    <w:rsid w:val="005E4702"/>
    <w:rsid w:val="005E55AE"/>
    <w:rsid w:val="005F104C"/>
    <w:rsid w:val="005F234B"/>
    <w:rsid w:val="00601B5D"/>
    <w:rsid w:val="0060312B"/>
    <w:rsid w:val="00611095"/>
    <w:rsid w:val="006131FB"/>
    <w:rsid w:val="00613722"/>
    <w:rsid w:val="006149FA"/>
    <w:rsid w:val="006162A8"/>
    <w:rsid w:val="00622190"/>
    <w:rsid w:val="00622CE6"/>
    <w:rsid w:val="006233BF"/>
    <w:rsid w:val="00625F4E"/>
    <w:rsid w:val="006271F0"/>
    <w:rsid w:val="00627DEB"/>
    <w:rsid w:val="006330FA"/>
    <w:rsid w:val="00636110"/>
    <w:rsid w:val="00636D12"/>
    <w:rsid w:val="00641C94"/>
    <w:rsid w:val="00646210"/>
    <w:rsid w:val="00646B58"/>
    <w:rsid w:val="006470B3"/>
    <w:rsid w:val="00652817"/>
    <w:rsid w:val="00653CDC"/>
    <w:rsid w:val="00654EFD"/>
    <w:rsid w:val="00660661"/>
    <w:rsid w:val="006647DD"/>
    <w:rsid w:val="00666406"/>
    <w:rsid w:val="00667725"/>
    <w:rsid w:val="00671952"/>
    <w:rsid w:val="00672091"/>
    <w:rsid w:val="0067347D"/>
    <w:rsid w:val="00684919"/>
    <w:rsid w:val="006859BA"/>
    <w:rsid w:val="006921C7"/>
    <w:rsid w:val="00696050"/>
    <w:rsid w:val="0069761D"/>
    <w:rsid w:val="006A0883"/>
    <w:rsid w:val="006A287B"/>
    <w:rsid w:val="006A3023"/>
    <w:rsid w:val="006A6A85"/>
    <w:rsid w:val="006A7CB5"/>
    <w:rsid w:val="006B0228"/>
    <w:rsid w:val="006B316D"/>
    <w:rsid w:val="006B5731"/>
    <w:rsid w:val="006B6B9B"/>
    <w:rsid w:val="006C01AE"/>
    <w:rsid w:val="006C239A"/>
    <w:rsid w:val="006C2D68"/>
    <w:rsid w:val="006C349F"/>
    <w:rsid w:val="006C3764"/>
    <w:rsid w:val="006D275A"/>
    <w:rsid w:val="006E00B6"/>
    <w:rsid w:val="006E6B50"/>
    <w:rsid w:val="006F20AC"/>
    <w:rsid w:val="006F21C6"/>
    <w:rsid w:val="006F7252"/>
    <w:rsid w:val="0070027E"/>
    <w:rsid w:val="00710E1F"/>
    <w:rsid w:val="00713B8B"/>
    <w:rsid w:val="00714F11"/>
    <w:rsid w:val="00720C18"/>
    <w:rsid w:val="00720D07"/>
    <w:rsid w:val="00724331"/>
    <w:rsid w:val="007245D9"/>
    <w:rsid w:val="00725800"/>
    <w:rsid w:val="00727FDF"/>
    <w:rsid w:val="00730073"/>
    <w:rsid w:val="007316B0"/>
    <w:rsid w:val="00734044"/>
    <w:rsid w:val="007357FC"/>
    <w:rsid w:val="007364BA"/>
    <w:rsid w:val="00736A3C"/>
    <w:rsid w:val="0074098E"/>
    <w:rsid w:val="00740FEF"/>
    <w:rsid w:val="00742ADE"/>
    <w:rsid w:val="007433A1"/>
    <w:rsid w:val="00744F29"/>
    <w:rsid w:val="00745043"/>
    <w:rsid w:val="007454EC"/>
    <w:rsid w:val="0075280B"/>
    <w:rsid w:val="00755EFD"/>
    <w:rsid w:val="007565FA"/>
    <w:rsid w:val="00756BB3"/>
    <w:rsid w:val="007617DA"/>
    <w:rsid w:val="00762F74"/>
    <w:rsid w:val="007634F9"/>
    <w:rsid w:val="007635E3"/>
    <w:rsid w:val="00770471"/>
    <w:rsid w:val="00770A72"/>
    <w:rsid w:val="00774A74"/>
    <w:rsid w:val="0078080E"/>
    <w:rsid w:val="007831E2"/>
    <w:rsid w:val="007838EE"/>
    <w:rsid w:val="00785685"/>
    <w:rsid w:val="007856FE"/>
    <w:rsid w:val="00785CDA"/>
    <w:rsid w:val="007863D3"/>
    <w:rsid w:val="007868F5"/>
    <w:rsid w:val="00792AA4"/>
    <w:rsid w:val="00796926"/>
    <w:rsid w:val="007A0FA0"/>
    <w:rsid w:val="007A14A2"/>
    <w:rsid w:val="007A6280"/>
    <w:rsid w:val="007A6EA2"/>
    <w:rsid w:val="007A76A0"/>
    <w:rsid w:val="007A79CE"/>
    <w:rsid w:val="007B16A2"/>
    <w:rsid w:val="007B6E1D"/>
    <w:rsid w:val="007B7746"/>
    <w:rsid w:val="007C38FE"/>
    <w:rsid w:val="007C4396"/>
    <w:rsid w:val="007C72C5"/>
    <w:rsid w:val="007D5115"/>
    <w:rsid w:val="007E5092"/>
    <w:rsid w:val="007E7ED5"/>
    <w:rsid w:val="0080386D"/>
    <w:rsid w:val="00806A65"/>
    <w:rsid w:val="00807B6E"/>
    <w:rsid w:val="00811712"/>
    <w:rsid w:val="00814E3A"/>
    <w:rsid w:val="008265E9"/>
    <w:rsid w:val="00834EE5"/>
    <w:rsid w:val="00836AE5"/>
    <w:rsid w:val="00840205"/>
    <w:rsid w:val="008428C2"/>
    <w:rsid w:val="008429E7"/>
    <w:rsid w:val="0084380B"/>
    <w:rsid w:val="00850234"/>
    <w:rsid w:val="00851206"/>
    <w:rsid w:val="008523AF"/>
    <w:rsid w:val="0085349D"/>
    <w:rsid w:val="0085413F"/>
    <w:rsid w:val="00855173"/>
    <w:rsid w:val="00864912"/>
    <w:rsid w:val="00866E78"/>
    <w:rsid w:val="00866F3D"/>
    <w:rsid w:val="00870536"/>
    <w:rsid w:val="008732D4"/>
    <w:rsid w:val="0089072E"/>
    <w:rsid w:val="00892424"/>
    <w:rsid w:val="0089272E"/>
    <w:rsid w:val="008A2EAD"/>
    <w:rsid w:val="008A45A4"/>
    <w:rsid w:val="008B5EDA"/>
    <w:rsid w:val="008B7261"/>
    <w:rsid w:val="008C00C8"/>
    <w:rsid w:val="008C09F1"/>
    <w:rsid w:val="008C3AF9"/>
    <w:rsid w:val="008C46D8"/>
    <w:rsid w:val="008D2429"/>
    <w:rsid w:val="008D2CB7"/>
    <w:rsid w:val="008E2A7D"/>
    <w:rsid w:val="008E2D39"/>
    <w:rsid w:val="008F1429"/>
    <w:rsid w:val="008F1D44"/>
    <w:rsid w:val="008F4464"/>
    <w:rsid w:val="0090000C"/>
    <w:rsid w:val="009003D9"/>
    <w:rsid w:val="0090638C"/>
    <w:rsid w:val="0090738D"/>
    <w:rsid w:val="00915C49"/>
    <w:rsid w:val="00917545"/>
    <w:rsid w:val="00926DEF"/>
    <w:rsid w:val="00927DCB"/>
    <w:rsid w:val="00933562"/>
    <w:rsid w:val="00933DA9"/>
    <w:rsid w:val="00945BF8"/>
    <w:rsid w:val="00957951"/>
    <w:rsid w:val="00964374"/>
    <w:rsid w:val="009661E0"/>
    <w:rsid w:val="00976799"/>
    <w:rsid w:val="00982171"/>
    <w:rsid w:val="0098457F"/>
    <w:rsid w:val="00987225"/>
    <w:rsid w:val="0098751E"/>
    <w:rsid w:val="00990C25"/>
    <w:rsid w:val="00992C19"/>
    <w:rsid w:val="009A036A"/>
    <w:rsid w:val="009A20F2"/>
    <w:rsid w:val="009A2795"/>
    <w:rsid w:val="009A71A7"/>
    <w:rsid w:val="009B0657"/>
    <w:rsid w:val="009B1E3A"/>
    <w:rsid w:val="009B341F"/>
    <w:rsid w:val="009B37B4"/>
    <w:rsid w:val="009B4F45"/>
    <w:rsid w:val="009B56C8"/>
    <w:rsid w:val="009C09A4"/>
    <w:rsid w:val="009C5A90"/>
    <w:rsid w:val="009C6CEA"/>
    <w:rsid w:val="009D0517"/>
    <w:rsid w:val="009D1217"/>
    <w:rsid w:val="009D17F2"/>
    <w:rsid w:val="009D34BA"/>
    <w:rsid w:val="009D3926"/>
    <w:rsid w:val="009D40C9"/>
    <w:rsid w:val="009D4CF1"/>
    <w:rsid w:val="009D7741"/>
    <w:rsid w:val="009E1794"/>
    <w:rsid w:val="009E38F2"/>
    <w:rsid w:val="009F0CD5"/>
    <w:rsid w:val="009F33FD"/>
    <w:rsid w:val="00A104CF"/>
    <w:rsid w:val="00A10DA6"/>
    <w:rsid w:val="00A12890"/>
    <w:rsid w:val="00A12D5A"/>
    <w:rsid w:val="00A173E9"/>
    <w:rsid w:val="00A179A9"/>
    <w:rsid w:val="00A22CA7"/>
    <w:rsid w:val="00A24B11"/>
    <w:rsid w:val="00A25CD0"/>
    <w:rsid w:val="00A26021"/>
    <w:rsid w:val="00A27797"/>
    <w:rsid w:val="00A30691"/>
    <w:rsid w:val="00A309ED"/>
    <w:rsid w:val="00A31EA9"/>
    <w:rsid w:val="00A32DDB"/>
    <w:rsid w:val="00A36EFE"/>
    <w:rsid w:val="00A41209"/>
    <w:rsid w:val="00A41D51"/>
    <w:rsid w:val="00A502C0"/>
    <w:rsid w:val="00A50F88"/>
    <w:rsid w:val="00A5214E"/>
    <w:rsid w:val="00A528A5"/>
    <w:rsid w:val="00A54190"/>
    <w:rsid w:val="00A57114"/>
    <w:rsid w:val="00A57EB4"/>
    <w:rsid w:val="00A7407F"/>
    <w:rsid w:val="00A7462E"/>
    <w:rsid w:val="00A74EC7"/>
    <w:rsid w:val="00A817BE"/>
    <w:rsid w:val="00A867E9"/>
    <w:rsid w:val="00A926F8"/>
    <w:rsid w:val="00A936A5"/>
    <w:rsid w:val="00AA0C23"/>
    <w:rsid w:val="00AA1483"/>
    <w:rsid w:val="00AA2E6A"/>
    <w:rsid w:val="00AA5C0A"/>
    <w:rsid w:val="00AB261E"/>
    <w:rsid w:val="00AB324B"/>
    <w:rsid w:val="00AB3A62"/>
    <w:rsid w:val="00AB4AB0"/>
    <w:rsid w:val="00AB7D2C"/>
    <w:rsid w:val="00AC4B56"/>
    <w:rsid w:val="00AD0463"/>
    <w:rsid w:val="00AD09A8"/>
    <w:rsid w:val="00AD392D"/>
    <w:rsid w:val="00AD56D1"/>
    <w:rsid w:val="00AE195B"/>
    <w:rsid w:val="00AE1BB4"/>
    <w:rsid w:val="00AE398D"/>
    <w:rsid w:val="00AE66E7"/>
    <w:rsid w:val="00AF347A"/>
    <w:rsid w:val="00AF35C3"/>
    <w:rsid w:val="00AF48FF"/>
    <w:rsid w:val="00B00168"/>
    <w:rsid w:val="00B00996"/>
    <w:rsid w:val="00B00BF9"/>
    <w:rsid w:val="00B04D8D"/>
    <w:rsid w:val="00B1002C"/>
    <w:rsid w:val="00B12890"/>
    <w:rsid w:val="00B15D13"/>
    <w:rsid w:val="00B17F40"/>
    <w:rsid w:val="00B20228"/>
    <w:rsid w:val="00B214C9"/>
    <w:rsid w:val="00B264B8"/>
    <w:rsid w:val="00B32FC8"/>
    <w:rsid w:val="00B37E93"/>
    <w:rsid w:val="00B42309"/>
    <w:rsid w:val="00B4341C"/>
    <w:rsid w:val="00B47877"/>
    <w:rsid w:val="00B51DC2"/>
    <w:rsid w:val="00B528CD"/>
    <w:rsid w:val="00B610F0"/>
    <w:rsid w:val="00B718ED"/>
    <w:rsid w:val="00B7719B"/>
    <w:rsid w:val="00B77287"/>
    <w:rsid w:val="00B835C7"/>
    <w:rsid w:val="00B84B15"/>
    <w:rsid w:val="00B8568C"/>
    <w:rsid w:val="00B87646"/>
    <w:rsid w:val="00B87962"/>
    <w:rsid w:val="00B879D9"/>
    <w:rsid w:val="00B91807"/>
    <w:rsid w:val="00B94C55"/>
    <w:rsid w:val="00B95A61"/>
    <w:rsid w:val="00BA0530"/>
    <w:rsid w:val="00BA434D"/>
    <w:rsid w:val="00BB709F"/>
    <w:rsid w:val="00BB7B5A"/>
    <w:rsid w:val="00BC2729"/>
    <w:rsid w:val="00BC36F6"/>
    <w:rsid w:val="00BC5857"/>
    <w:rsid w:val="00BD22E9"/>
    <w:rsid w:val="00BD6D20"/>
    <w:rsid w:val="00BD7730"/>
    <w:rsid w:val="00BE10F8"/>
    <w:rsid w:val="00BE6FE8"/>
    <w:rsid w:val="00BF1040"/>
    <w:rsid w:val="00BF41EA"/>
    <w:rsid w:val="00BF5417"/>
    <w:rsid w:val="00BF6147"/>
    <w:rsid w:val="00BF66DA"/>
    <w:rsid w:val="00BF7148"/>
    <w:rsid w:val="00BF7A5F"/>
    <w:rsid w:val="00C025F7"/>
    <w:rsid w:val="00C02CF4"/>
    <w:rsid w:val="00C05012"/>
    <w:rsid w:val="00C06341"/>
    <w:rsid w:val="00C105A6"/>
    <w:rsid w:val="00C151C4"/>
    <w:rsid w:val="00C235CF"/>
    <w:rsid w:val="00C25703"/>
    <w:rsid w:val="00C26765"/>
    <w:rsid w:val="00C26A86"/>
    <w:rsid w:val="00C274C6"/>
    <w:rsid w:val="00C3513F"/>
    <w:rsid w:val="00C356BD"/>
    <w:rsid w:val="00C428B4"/>
    <w:rsid w:val="00C44264"/>
    <w:rsid w:val="00C524E6"/>
    <w:rsid w:val="00C53461"/>
    <w:rsid w:val="00C60CDC"/>
    <w:rsid w:val="00C63996"/>
    <w:rsid w:val="00C63A94"/>
    <w:rsid w:val="00C64220"/>
    <w:rsid w:val="00C65986"/>
    <w:rsid w:val="00C704C9"/>
    <w:rsid w:val="00C75C69"/>
    <w:rsid w:val="00C770B1"/>
    <w:rsid w:val="00C804D5"/>
    <w:rsid w:val="00C816B0"/>
    <w:rsid w:val="00C835D3"/>
    <w:rsid w:val="00C8398C"/>
    <w:rsid w:val="00C85DDA"/>
    <w:rsid w:val="00C907E3"/>
    <w:rsid w:val="00C94382"/>
    <w:rsid w:val="00CA15E5"/>
    <w:rsid w:val="00CA1F53"/>
    <w:rsid w:val="00CA3FBA"/>
    <w:rsid w:val="00CB0743"/>
    <w:rsid w:val="00CB43F1"/>
    <w:rsid w:val="00CB5277"/>
    <w:rsid w:val="00CB56C0"/>
    <w:rsid w:val="00CB7905"/>
    <w:rsid w:val="00CC5191"/>
    <w:rsid w:val="00CE0572"/>
    <w:rsid w:val="00CE08B6"/>
    <w:rsid w:val="00CE594E"/>
    <w:rsid w:val="00CE59D4"/>
    <w:rsid w:val="00CE5D89"/>
    <w:rsid w:val="00CF0C27"/>
    <w:rsid w:val="00CF1A7F"/>
    <w:rsid w:val="00CF7544"/>
    <w:rsid w:val="00D018D2"/>
    <w:rsid w:val="00D02B59"/>
    <w:rsid w:val="00D02C43"/>
    <w:rsid w:val="00D10D09"/>
    <w:rsid w:val="00D11AC8"/>
    <w:rsid w:val="00D14E8E"/>
    <w:rsid w:val="00D14F0F"/>
    <w:rsid w:val="00D21313"/>
    <w:rsid w:val="00D23B5E"/>
    <w:rsid w:val="00D265CF"/>
    <w:rsid w:val="00D26A59"/>
    <w:rsid w:val="00D324FB"/>
    <w:rsid w:val="00D36866"/>
    <w:rsid w:val="00D40010"/>
    <w:rsid w:val="00D40984"/>
    <w:rsid w:val="00D4192F"/>
    <w:rsid w:val="00D421F1"/>
    <w:rsid w:val="00D42E4C"/>
    <w:rsid w:val="00D43EFF"/>
    <w:rsid w:val="00D45658"/>
    <w:rsid w:val="00D46A76"/>
    <w:rsid w:val="00D54EA1"/>
    <w:rsid w:val="00D55351"/>
    <w:rsid w:val="00D55B2B"/>
    <w:rsid w:val="00D56400"/>
    <w:rsid w:val="00D56CAD"/>
    <w:rsid w:val="00D57CCA"/>
    <w:rsid w:val="00D57D3A"/>
    <w:rsid w:val="00D60E75"/>
    <w:rsid w:val="00D64969"/>
    <w:rsid w:val="00D67503"/>
    <w:rsid w:val="00D70ECA"/>
    <w:rsid w:val="00D71C02"/>
    <w:rsid w:val="00D73F54"/>
    <w:rsid w:val="00D743D0"/>
    <w:rsid w:val="00D82942"/>
    <w:rsid w:val="00D8429F"/>
    <w:rsid w:val="00D85B61"/>
    <w:rsid w:val="00D85C23"/>
    <w:rsid w:val="00D862FD"/>
    <w:rsid w:val="00D93B6B"/>
    <w:rsid w:val="00D94568"/>
    <w:rsid w:val="00D97309"/>
    <w:rsid w:val="00DA104B"/>
    <w:rsid w:val="00DA67A2"/>
    <w:rsid w:val="00DB271D"/>
    <w:rsid w:val="00DB572C"/>
    <w:rsid w:val="00DB6FB2"/>
    <w:rsid w:val="00DC1584"/>
    <w:rsid w:val="00DC330D"/>
    <w:rsid w:val="00DC48D8"/>
    <w:rsid w:val="00DC578F"/>
    <w:rsid w:val="00DC5791"/>
    <w:rsid w:val="00DC6633"/>
    <w:rsid w:val="00DC70E7"/>
    <w:rsid w:val="00DD0ECD"/>
    <w:rsid w:val="00DD208A"/>
    <w:rsid w:val="00DD63AD"/>
    <w:rsid w:val="00DD6B62"/>
    <w:rsid w:val="00DE22A0"/>
    <w:rsid w:val="00DE3AC4"/>
    <w:rsid w:val="00DE5759"/>
    <w:rsid w:val="00DE5BC8"/>
    <w:rsid w:val="00DE5C3B"/>
    <w:rsid w:val="00DF2DF6"/>
    <w:rsid w:val="00DF66ED"/>
    <w:rsid w:val="00E00213"/>
    <w:rsid w:val="00E03EEE"/>
    <w:rsid w:val="00E04514"/>
    <w:rsid w:val="00E06011"/>
    <w:rsid w:val="00E17211"/>
    <w:rsid w:val="00E20F90"/>
    <w:rsid w:val="00E22707"/>
    <w:rsid w:val="00E249CC"/>
    <w:rsid w:val="00E2578B"/>
    <w:rsid w:val="00E35375"/>
    <w:rsid w:val="00E3675E"/>
    <w:rsid w:val="00E376CC"/>
    <w:rsid w:val="00E42EF3"/>
    <w:rsid w:val="00E43EE6"/>
    <w:rsid w:val="00E47D76"/>
    <w:rsid w:val="00E54A60"/>
    <w:rsid w:val="00E5596B"/>
    <w:rsid w:val="00E57EE8"/>
    <w:rsid w:val="00E61B2F"/>
    <w:rsid w:val="00E62D12"/>
    <w:rsid w:val="00E62F23"/>
    <w:rsid w:val="00E63755"/>
    <w:rsid w:val="00E67E98"/>
    <w:rsid w:val="00E75F10"/>
    <w:rsid w:val="00E774F8"/>
    <w:rsid w:val="00E8042B"/>
    <w:rsid w:val="00E81AB8"/>
    <w:rsid w:val="00E8607A"/>
    <w:rsid w:val="00E904B7"/>
    <w:rsid w:val="00E931EE"/>
    <w:rsid w:val="00EA37F3"/>
    <w:rsid w:val="00EA5D77"/>
    <w:rsid w:val="00EA693A"/>
    <w:rsid w:val="00EA6D32"/>
    <w:rsid w:val="00EB10E0"/>
    <w:rsid w:val="00EB2558"/>
    <w:rsid w:val="00EB453B"/>
    <w:rsid w:val="00EB6875"/>
    <w:rsid w:val="00EB7A6C"/>
    <w:rsid w:val="00EC0300"/>
    <w:rsid w:val="00EC1DA1"/>
    <w:rsid w:val="00ED0D7A"/>
    <w:rsid w:val="00ED1E68"/>
    <w:rsid w:val="00ED2351"/>
    <w:rsid w:val="00EE1C30"/>
    <w:rsid w:val="00EE2B3C"/>
    <w:rsid w:val="00EE5A0F"/>
    <w:rsid w:val="00EE7804"/>
    <w:rsid w:val="00EF1C30"/>
    <w:rsid w:val="00EF2D8A"/>
    <w:rsid w:val="00EF3278"/>
    <w:rsid w:val="00F004EA"/>
    <w:rsid w:val="00F125EC"/>
    <w:rsid w:val="00F14687"/>
    <w:rsid w:val="00F16EBE"/>
    <w:rsid w:val="00F20BD2"/>
    <w:rsid w:val="00F21B23"/>
    <w:rsid w:val="00F26BF7"/>
    <w:rsid w:val="00F27D46"/>
    <w:rsid w:val="00F311CC"/>
    <w:rsid w:val="00F325DA"/>
    <w:rsid w:val="00F42F96"/>
    <w:rsid w:val="00F4636A"/>
    <w:rsid w:val="00F46487"/>
    <w:rsid w:val="00F46530"/>
    <w:rsid w:val="00F47355"/>
    <w:rsid w:val="00F5235B"/>
    <w:rsid w:val="00F56C3D"/>
    <w:rsid w:val="00F604DD"/>
    <w:rsid w:val="00F62C66"/>
    <w:rsid w:val="00F635DB"/>
    <w:rsid w:val="00F65191"/>
    <w:rsid w:val="00F70BB4"/>
    <w:rsid w:val="00F715DD"/>
    <w:rsid w:val="00F71E4B"/>
    <w:rsid w:val="00F7530A"/>
    <w:rsid w:val="00F84784"/>
    <w:rsid w:val="00F8747A"/>
    <w:rsid w:val="00F9132E"/>
    <w:rsid w:val="00F94E6E"/>
    <w:rsid w:val="00FA0F9A"/>
    <w:rsid w:val="00FA233A"/>
    <w:rsid w:val="00FB1966"/>
    <w:rsid w:val="00FC02D2"/>
    <w:rsid w:val="00FC1DF5"/>
    <w:rsid w:val="00FC5169"/>
    <w:rsid w:val="00FC6F89"/>
    <w:rsid w:val="00FD6968"/>
    <w:rsid w:val="00FE5605"/>
    <w:rsid w:val="00FE711B"/>
    <w:rsid w:val="00FF0754"/>
    <w:rsid w:val="00FF095A"/>
    <w:rsid w:val="00FF60B3"/>
    <w:rsid w:val="00FF6C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4C36C"/>
  <w15:docId w15:val="{14054689-7155-4B3F-A12C-8145CF59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968"/>
    <w:rPr>
      <w:rFonts w:ascii="Calibri" w:hAnsi="Calibri"/>
      <w:sz w:val="22"/>
      <w:szCs w:val="22"/>
      <w:lang w:val="en-US"/>
    </w:rPr>
  </w:style>
  <w:style w:type="paragraph" w:styleId="Heading1">
    <w:name w:val="heading 1"/>
    <w:basedOn w:val="Normal"/>
    <w:next w:val="Normal"/>
    <w:link w:val="Heading1Char"/>
    <w:uiPriority w:val="9"/>
    <w:qFormat/>
    <w:rsid w:val="009D40C9"/>
    <w:pPr>
      <w:keepNext/>
      <w:numPr>
        <w:numId w:val="2"/>
      </w:numPr>
      <w:spacing w:before="240" w:after="60"/>
      <w:outlineLvl w:val="0"/>
    </w:pPr>
    <w:rPr>
      <w:rFonts w:asciiTheme="minorHAnsi" w:eastAsia="Times New Roman" w:hAnsiTheme="minorHAnsi"/>
      <w:b/>
      <w:bCs/>
      <w:kern w:val="32"/>
      <w:sz w:val="32"/>
      <w:szCs w:val="32"/>
    </w:rPr>
  </w:style>
  <w:style w:type="paragraph" w:styleId="Heading2">
    <w:name w:val="heading 2"/>
    <w:basedOn w:val="Heading4"/>
    <w:next w:val="Normal"/>
    <w:link w:val="Heading2Char"/>
    <w:uiPriority w:val="9"/>
    <w:unhideWhenUsed/>
    <w:qFormat/>
    <w:rsid w:val="00D94568"/>
    <w:pPr>
      <w:outlineLvl w:val="1"/>
    </w:pPr>
    <w:rPr>
      <w:sz w:val="24"/>
      <w:szCs w:val="24"/>
    </w:rPr>
  </w:style>
  <w:style w:type="paragraph" w:styleId="Heading3">
    <w:name w:val="heading 3"/>
    <w:basedOn w:val="Normal"/>
    <w:next w:val="Normal"/>
    <w:link w:val="Heading3Char"/>
    <w:uiPriority w:val="9"/>
    <w:unhideWhenUsed/>
    <w:qFormat/>
    <w:rsid w:val="00C025F7"/>
    <w:pPr>
      <w:keepNext/>
      <w:spacing w:before="240" w:after="60"/>
      <w:outlineLvl w:val="2"/>
    </w:pPr>
    <w:rPr>
      <w:rFonts w:asciiTheme="minorHAnsi" w:eastAsia="Times New Roman" w:hAnsiTheme="minorHAnsi"/>
      <w:bCs/>
      <w:i/>
      <w:sz w:val="24"/>
      <w:szCs w:val="24"/>
    </w:rPr>
  </w:style>
  <w:style w:type="paragraph" w:styleId="Heading4">
    <w:name w:val="heading 4"/>
    <w:basedOn w:val="Normal"/>
    <w:next w:val="Normal"/>
    <w:link w:val="Heading4Char"/>
    <w:uiPriority w:val="9"/>
    <w:unhideWhenUsed/>
    <w:qFormat/>
    <w:rsid w:val="00383E7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9D392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656"/>
    <w:rPr>
      <w:color w:val="0000FF"/>
      <w:u w:val="single"/>
    </w:rPr>
  </w:style>
  <w:style w:type="paragraph" w:styleId="BalloonText">
    <w:name w:val="Balloon Text"/>
    <w:basedOn w:val="Normal"/>
    <w:link w:val="BalloonTextChar"/>
    <w:uiPriority w:val="99"/>
    <w:semiHidden/>
    <w:unhideWhenUsed/>
    <w:rsid w:val="00547656"/>
    <w:rPr>
      <w:rFonts w:ascii="Tahoma" w:hAnsi="Tahoma" w:cs="Tahoma"/>
      <w:sz w:val="16"/>
      <w:szCs w:val="16"/>
    </w:rPr>
  </w:style>
  <w:style w:type="character" w:customStyle="1" w:styleId="BalloonTextChar">
    <w:name w:val="Balloon Text Char"/>
    <w:basedOn w:val="DefaultParagraphFont"/>
    <w:link w:val="BalloonText"/>
    <w:uiPriority w:val="99"/>
    <w:semiHidden/>
    <w:rsid w:val="00547656"/>
    <w:rPr>
      <w:rFonts w:ascii="Tahoma" w:hAnsi="Tahoma" w:cs="Tahoma"/>
      <w:sz w:val="16"/>
      <w:szCs w:val="16"/>
    </w:rPr>
  </w:style>
  <w:style w:type="character" w:customStyle="1" w:styleId="Heading1Char">
    <w:name w:val="Heading 1 Char"/>
    <w:basedOn w:val="DefaultParagraphFont"/>
    <w:link w:val="Heading1"/>
    <w:uiPriority w:val="9"/>
    <w:rsid w:val="009D40C9"/>
    <w:rPr>
      <w:rFonts w:asciiTheme="minorHAnsi" w:eastAsia="Times New Roman" w:hAnsiTheme="minorHAnsi"/>
      <w:b/>
      <w:bCs/>
      <w:kern w:val="32"/>
      <w:sz w:val="32"/>
      <w:szCs w:val="32"/>
      <w:lang w:val="en-US"/>
    </w:rPr>
  </w:style>
  <w:style w:type="character" w:customStyle="1" w:styleId="Heading2Char">
    <w:name w:val="Heading 2 Char"/>
    <w:basedOn w:val="DefaultParagraphFont"/>
    <w:link w:val="Heading2"/>
    <w:uiPriority w:val="9"/>
    <w:rsid w:val="00D94568"/>
    <w:rPr>
      <w:rFonts w:ascii="Calibri" w:eastAsia="Times New Roman" w:hAnsi="Calibri"/>
      <w:b/>
      <w:bCs/>
      <w:sz w:val="24"/>
      <w:szCs w:val="24"/>
      <w:lang w:eastAsia="en-US"/>
    </w:rPr>
  </w:style>
  <w:style w:type="paragraph" w:styleId="ListParagraph">
    <w:name w:val="List Paragraph"/>
    <w:basedOn w:val="Normal"/>
    <w:uiPriority w:val="34"/>
    <w:qFormat/>
    <w:rsid w:val="00660661"/>
    <w:pPr>
      <w:spacing w:after="200" w:line="276" w:lineRule="auto"/>
      <w:ind w:left="720"/>
      <w:contextualSpacing/>
    </w:pPr>
  </w:style>
  <w:style w:type="character" w:customStyle="1" w:styleId="apple-converted-space">
    <w:name w:val="apple-converted-space"/>
    <w:basedOn w:val="DefaultParagraphFont"/>
    <w:rsid w:val="00660661"/>
  </w:style>
  <w:style w:type="character" w:styleId="Emphasis">
    <w:name w:val="Emphasis"/>
    <w:basedOn w:val="DefaultParagraphFont"/>
    <w:uiPriority w:val="20"/>
    <w:qFormat/>
    <w:rsid w:val="00945BF8"/>
    <w:rPr>
      <w:iCs/>
    </w:rPr>
  </w:style>
  <w:style w:type="paragraph" w:styleId="Header">
    <w:name w:val="header"/>
    <w:basedOn w:val="Normal"/>
    <w:link w:val="HeaderChar"/>
    <w:uiPriority w:val="99"/>
    <w:unhideWhenUsed/>
    <w:rsid w:val="00B214C9"/>
    <w:pPr>
      <w:tabs>
        <w:tab w:val="center" w:pos="4513"/>
        <w:tab w:val="right" w:pos="9026"/>
      </w:tabs>
    </w:pPr>
  </w:style>
  <w:style w:type="paragraph" w:styleId="NormalWeb">
    <w:name w:val="Normal (Web)"/>
    <w:basedOn w:val="Normal"/>
    <w:uiPriority w:val="99"/>
    <w:unhideWhenUsed/>
    <w:rsid w:val="00660661"/>
    <w:pPr>
      <w:spacing w:before="100" w:beforeAutospacing="1" w:after="100" w:afterAutospacing="1"/>
    </w:pPr>
    <w:rPr>
      <w:rFonts w:eastAsia="Times New Roman"/>
    </w:rPr>
  </w:style>
  <w:style w:type="paragraph" w:customStyle="1" w:styleId="externalclassbb808d6d48184c6caa068236a0ade6b6">
    <w:name w:val="externalclassbb808d6d48184c6caa068236a0ade6b6"/>
    <w:basedOn w:val="Normal"/>
    <w:rsid w:val="00DC48D8"/>
    <w:pPr>
      <w:spacing w:before="100" w:beforeAutospacing="1" w:after="100" w:afterAutospacing="1"/>
    </w:pPr>
    <w:rPr>
      <w:rFonts w:eastAsia="Times New Roman"/>
    </w:rPr>
  </w:style>
  <w:style w:type="character" w:customStyle="1" w:styleId="Heading3Char">
    <w:name w:val="Heading 3 Char"/>
    <w:basedOn w:val="DefaultParagraphFont"/>
    <w:link w:val="Heading3"/>
    <w:uiPriority w:val="9"/>
    <w:rsid w:val="00C025F7"/>
    <w:rPr>
      <w:rFonts w:asciiTheme="minorHAnsi" w:eastAsia="Times New Roman" w:hAnsiTheme="minorHAnsi"/>
      <w:bCs/>
      <w:i/>
      <w:sz w:val="24"/>
      <w:szCs w:val="24"/>
      <w:lang w:eastAsia="en-US"/>
    </w:rPr>
  </w:style>
  <w:style w:type="character" w:customStyle="1" w:styleId="Heading4Char">
    <w:name w:val="Heading 4 Char"/>
    <w:basedOn w:val="DefaultParagraphFont"/>
    <w:link w:val="Heading4"/>
    <w:uiPriority w:val="9"/>
    <w:rsid w:val="00383E75"/>
    <w:rPr>
      <w:rFonts w:ascii="Calibri" w:eastAsia="Times New Roman" w:hAnsi="Calibri" w:cs="Times New Roman"/>
      <w:b/>
      <w:bCs/>
      <w:sz w:val="28"/>
      <w:szCs w:val="28"/>
      <w:lang w:eastAsia="en-US"/>
    </w:rPr>
  </w:style>
  <w:style w:type="character" w:styleId="CommentReference">
    <w:name w:val="annotation reference"/>
    <w:basedOn w:val="DefaultParagraphFont"/>
    <w:uiPriority w:val="99"/>
    <w:semiHidden/>
    <w:unhideWhenUsed/>
    <w:rsid w:val="00785685"/>
    <w:rPr>
      <w:sz w:val="16"/>
      <w:szCs w:val="16"/>
    </w:rPr>
  </w:style>
  <w:style w:type="paragraph" w:styleId="CommentText">
    <w:name w:val="annotation text"/>
    <w:basedOn w:val="Normal"/>
    <w:link w:val="CommentTextChar"/>
    <w:uiPriority w:val="99"/>
    <w:unhideWhenUsed/>
    <w:rsid w:val="00785685"/>
  </w:style>
  <w:style w:type="character" w:customStyle="1" w:styleId="CommentTextChar">
    <w:name w:val="Comment Text Char"/>
    <w:basedOn w:val="DefaultParagraphFont"/>
    <w:link w:val="CommentText"/>
    <w:uiPriority w:val="99"/>
    <w:rsid w:val="00785685"/>
    <w:rPr>
      <w:lang w:eastAsia="en-US"/>
    </w:rPr>
  </w:style>
  <w:style w:type="paragraph" w:styleId="CommentSubject">
    <w:name w:val="annotation subject"/>
    <w:basedOn w:val="CommentText"/>
    <w:next w:val="CommentText"/>
    <w:link w:val="CommentSubjectChar"/>
    <w:uiPriority w:val="99"/>
    <w:semiHidden/>
    <w:unhideWhenUsed/>
    <w:rsid w:val="00785685"/>
    <w:rPr>
      <w:b/>
      <w:bCs/>
    </w:rPr>
  </w:style>
  <w:style w:type="character" w:customStyle="1" w:styleId="CommentSubjectChar">
    <w:name w:val="Comment Subject Char"/>
    <w:basedOn w:val="CommentTextChar"/>
    <w:link w:val="CommentSubject"/>
    <w:uiPriority w:val="99"/>
    <w:semiHidden/>
    <w:rsid w:val="00785685"/>
    <w:rPr>
      <w:b/>
      <w:bCs/>
      <w:lang w:eastAsia="en-US"/>
    </w:rPr>
  </w:style>
  <w:style w:type="paragraph" w:customStyle="1" w:styleId="Bullet">
    <w:name w:val="Bullet"/>
    <w:basedOn w:val="ListParagraph"/>
    <w:qFormat/>
    <w:rsid w:val="00091715"/>
    <w:pPr>
      <w:numPr>
        <w:numId w:val="1"/>
      </w:numPr>
    </w:pPr>
  </w:style>
  <w:style w:type="paragraph" w:customStyle="1" w:styleId="Apara">
    <w:name w:val="A para"/>
    <w:basedOn w:val="Normal"/>
    <w:link w:val="AparaChar"/>
    <w:rsid w:val="00494630"/>
    <w:pPr>
      <w:tabs>
        <w:tab w:val="right" w:pos="1400"/>
        <w:tab w:val="left" w:pos="1600"/>
      </w:tabs>
      <w:spacing w:before="140"/>
      <w:ind w:left="1600" w:hanging="1600"/>
      <w:jc w:val="both"/>
      <w:outlineLvl w:val="6"/>
    </w:pPr>
    <w:rPr>
      <w:rFonts w:ascii="Times New Roman" w:eastAsia="Times New Roman" w:hAnsi="Times New Roman"/>
    </w:rPr>
  </w:style>
  <w:style w:type="character" w:customStyle="1" w:styleId="charCitHyperlinkItal">
    <w:name w:val="charCitHyperlinkItal"/>
    <w:basedOn w:val="Hyperlink"/>
    <w:uiPriority w:val="1"/>
    <w:rsid w:val="00494630"/>
    <w:rPr>
      <w:rFonts w:cs="Times New Roman"/>
      <w:i/>
      <w:color w:val="0000FF"/>
      <w:u w:val="none"/>
    </w:rPr>
  </w:style>
  <w:style w:type="character" w:customStyle="1" w:styleId="AparaChar">
    <w:name w:val="A para Char"/>
    <w:basedOn w:val="DefaultParagraphFont"/>
    <w:link w:val="Apara"/>
    <w:locked/>
    <w:rsid w:val="00494630"/>
    <w:rPr>
      <w:rFonts w:eastAsia="Times New Roman"/>
      <w:sz w:val="24"/>
      <w:lang w:eastAsia="en-US"/>
    </w:rPr>
  </w:style>
  <w:style w:type="paragraph" w:customStyle="1" w:styleId="Amainreturn">
    <w:name w:val="A main return"/>
    <w:basedOn w:val="Normal"/>
    <w:link w:val="AmainreturnChar"/>
    <w:rsid w:val="00494630"/>
    <w:pPr>
      <w:spacing w:before="140"/>
      <w:ind w:left="1100"/>
      <w:jc w:val="both"/>
    </w:pPr>
    <w:rPr>
      <w:rFonts w:ascii="Times New Roman" w:eastAsia="Times New Roman" w:hAnsi="Times New Roman"/>
    </w:rPr>
  </w:style>
  <w:style w:type="character" w:customStyle="1" w:styleId="charBoldItals">
    <w:name w:val="charBoldItals"/>
    <w:basedOn w:val="DefaultParagraphFont"/>
    <w:rsid w:val="00494630"/>
    <w:rPr>
      <w:rFonts w:cs="Times New Roman"/>
      <w:b/>
      <w:i/>
    </w:rPr>
  </w:style>
  <w:style w:type="character" w:customStyle="1" w:styleId="AmainreturnChar">
    <w:name w:val="A main return Char"/>
    <w:basedOn w:val="DefaultParagraphFont"/>
    <w:link w:val="Amainreturn"/>
    <w:locked/>
    <w:rsid w:val="00494630"/>
    <w:rPr>
      <w:rFonts w:eastAsia="Times New Roman"/>
      <w:sz w:val="24"/>
      <w:lang w:eastAsia="en-US"/>
    </w:rPr>
  </w:style>
  <w:style w:type="paragraph" w:styleId="TOC2">
    <w:name w:val="toc 2"/>
    <w:basedOn w:val="Normal"/>
    <w:next w:val="Normal"/>
    <w:autoRedefine/>
    <w:uiPriority w:val="39"/>
    <w:unhideWhenUsed/>
    <w:rsid w:val="00D743D0"/>
    <w:pPr>
      <w:tabs>
        <w:tab w:val="left" w:pos="426"/>
        <w:tab w:val="right" w:leader="dot" w:pos="9323"/>
      </w:tabs>
      <w:spacing w:after="80"/>
      <w:ind w:left="425"/>
    </w:pPr>
    <w:rPr>
      <w:i/>
      <w:noProof/>
    </w:rPr>
  </w:style>
  <w:style w:type="paragraph" w:styleId="TOC1">
    <w:name w:val="toc 1"/>
    <w:basedOn w:val="Normal"/>
    <w:next w:val="Normal"/>
    <w:autoRedefine/>
    <w:uiPriority w:val="39"/>
    <w:unhideWhenUsed/>
    <w:rsid w:val="009A20F2"/>
    <w:pPr>
      <w:tabs>
        <w:tab w:val="left" w:pos="426"/>
        <w:tab w:val="right" w:leader="dot" w:pos="9323"/>
      </w:tabs>
      <w:spacing w:after="100"/>
    </w:pPr>
    <w:rPr>
      <w:rFonts w:asciiTheme="minorHAnsi" w:hAnsiTheme="minorHAnsi"/>
      <w:b/>
      <w:noProof/>
      <w:sz w:val="28"/>
    </w:rPr>
  </w:style>
  <w:style w:type="paragraph" w:styleId="TOC3">
    <w:name w:val="toc 3"/>
    <w:basedOn w:val="Normal"/>
    <w:next w:val="Normal"/>
    <w:autoRedefine/>
    <w:uiPriority w:val="39"/>
    <w:unhideWhenUsed/>
    <w:rsid w:val="00382CB9"/>
    <w:pPr>
      <w:tabs>
        <w:tab w:val="right" w:leader="dot" w:pos="9323"/>
      </w:tabs>
      <w:spacing w:after="100"/>
      <w:ind w:left="709"/>
    </w:pPr>
    <w:rPr>
      <w:noProof/>
    </w:rPr>
  </w:style>
  <w:style w:type="paragraph" w:customStyle="1" w:styleId="Amain">
    <w:name w:val="A main"/>
    <w:basedOn w:val="Normal"/>
    <w:rsid w:val="004A59C1"/>
    <w:pPr>
      <w:tabs>
        <w:tab w:val="right" w:pos="900"/>
        <w:tab w:val="left" w:pos="1100"/>
      </w:tabs>
      <w:spacing w:before="140"/>
      <w:ind w:left="1100" w:hanging="1100"/>
      <w:jc w:val="both"/>
      <w:outlineLvl w:val="5"/>
    </w:pPr>
    <w:rPr>
      <w:rFonts w:ascii="Times New Roman" w:eastAsia="Times New Roman" w:hAnsi="Times New Roman"/>
    </w:rPr>
  </w:style>
  <w:style w:type="paragraph" w:customStyle="1" w:styleId="Asubpara">
    <w:name w:val="A subpara"/>
    <w:basedOn w:val="Normal"/>
    <w:rsid w:val="004A59C1"/>
    <w:pPr>
      <w:tabs>
        <w:tab w:val="right" w:pos="1900"/>
        <w:tab w:val="left" w:pos="2100"/>
      </w:tabs>
      <w:spacing w:before="140"/>
      <w:ind w:left="2100" w:hanging="2100"/>
      <w:jc w:val="both"/>
      <w:outlineLvl w:val="7"/>
    </w:pPr>
    <w:rPr>
      <w:rFonts w:ascii="Times New Roman" w:eastAsia="Times New Roman" w:hAnsi="Times New Roman"/>
    </w:rPr>
  </w:style>
  <w:style w:type="character" w:customStyle="1" w:styleId="HeaderChar">
    <w:name w:val="Header Char"/>
    <w:basedOn w:val="DefaultParagraphFont"/>
    <w:link w:val="Header"/>
    <w:uiPriority w:val="99"/>
    <w:rsid w:val="00B214C9"/>
    <w:rPr>
      <w:rFonts w:ascii="Calibri" w:hAnsi="Calibri"/>
      <w:lang w:eastAsia="en-US"/>
    </w:rPr>
  </w:style>
  <w:style w:type="paragraph" w:styleId="Footer">
    <w:name w:val="footer"/>
    <w:basedOn w:val="Normal"/>
    <w:link w:val="FooterChar"/>
    <w:uiPriority w:val="99"/>
    <w:unhideWhenUsed/>
    <w:rsid w:val="00B214C9"/>
    <w:pPr>
      <w:tabs>
        <w:tab w:val="center" w:pos="4513"/>
        <w:tab w:val="right" w:pos="9026"/>
      </w:tabs>
    </w:pPr>
  </w:style>
  <w:style w:type="character" w:customStyle="1" w:styleId="FooterChar">
    <w:name w:val="Footer Char"/>
    <w:basedOn w:val="DefaultParagraphFont"/>
    <w:link w:val="Footer"/>
    <w:uiPriority w:val="99"/>
    <w:rsid w:val="00B214C9"/>
    <w:rPr>
      <w:rFonts w:ascii="Calibri" w:hAnsi="Calibri"/>
      <w:lang w:eastAsia="en-US"/>
    </w:rPr>
  </w:style>
  <w:style w:type="paragraph" w:styleId="TOCHeading">
    <w:name w:val="TOC Heading"/>
    <w:basedOn w:val="Heading1"/>
    <w:next w:val="Normal"/>
    <w:uiPriority w:val="39"/>
    <w:unhideWhenUsed/>
    <w:qFormat/>
    <w:rsid w:val="00212672"/>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DocumentMap">
    <w:name w:val="Document Map"/>
    <w:basedOn w:val="Normal"/>
    <w:link w:val="DocumentMapChar"/>
    <w:uiPriority w:val="99"/>
    <w:semiHidden/>
    <w:unhideWhenUsed/>
    <w:rsid w:val="0056679E"/>
    <w:rPr>
      <w:rFonts w:ascii="Tahoma" w:hAnsi="Tahoma" w:cs="Tahoma"/>
      <w:sz w:val="16"/>
      <w:szCs w:val="16"/>
    </w:rPr>
  </w:style>
  <w:style w:type="character" w:customStyle="1" w:styleId="DocumentMapChar">
    <w:name w:val="Document Map Char"/>
    <w:basedOn w:val="DefaultParagraphFont"/>
    <w:link w:val="DocumentMap"/>
    <w:uiPriority w:val="99"/>
    <w:semiHidden/>
    <w:rsid w:val="0056679E"/>
    <w:rPr>
      <w:rFonts w:ascii="Tahoma" w:hAnsi="Tahoma" w:cs="Tahoma"/>
      <w:sz w:val="16"/>
      <w:szCs w:val="16"/>
      <w:lang w:eastAsia="en-US"/>
    </w:rPr>
  </w:style>
  <w:style w:type="table" w:styleId="TableGrid">
    <w:name w:val="Table Grid"/>
    <w:basedOn w:val="TableNormal"/>
    <w:uiPriority w:val="59"/>
    <w:rsid w:val="001C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22E9"/>
    <w:rPr>
      <w:b/>
      <w:bCs/>
    </w:rPr>
  </w:style>
  <w:style w:type="paragraph" w:customStyle="1" w:styleId="Style1">
    <w:name w:val="Style1"/>
    <w:basedOn w:val="Heading3"/>
    <w:qFormat/>
    <w:rsid w:val="00D36866"/>
    <w:rPr>
      <w:i w:val="0"/>
    </w:rPr>
  </w:style>
  <w:style w:type="paragraph" w:customStyle="1" w:styleId="Style3">
    <w:name w:val="Style3"/>
    <w:basedOn w:val="Heading2"/>
    <w:qFormat/>
    <w:rsid w:val="00D36866"/>
    <w:rPr>
      <w:rFonts w:asciiTheme="minorHAnsi" w:hAnsiTheme="minorHAnsi"/>
      <w:i/>
      <w:sz w:val="26"/>
      <w:szCs w:val="26"/>
    </w:rPr>
  </w:style>
  <w:style w:type="character" w:customStyle="1" w:styleId="Heading5Char">
    <w:name w:val="Heading 5 Char"/>
    <w:basedOn w:val="DefaultParagraphFont"/>
    <w:link w:val="Heading5"/>
    <w:uiPriority w:val="9"/>
    <w:rsid w:val="009D3926"/>
    <w:rPr>
      <w:rFonts w:asciiTheme="majorHAnsi" w:eastAsiaTheme="majorEastAsia" w:hAnsiTheme="majorHAnsi" w:cstheme="majorBidi"/>
      <w:color w:val="243F60" w:themeColor="accent1" w:themeShade="7F"/>
      <w:lang w:eastAsia="en-US"/>
    </w:rPr>
  </w:style>
  <w:style w:type="paragraph" w:customStyle="1" w:styleId="aNote">
    <w:name w:val="aNote"/>
    <w:basedOn w:val="Normal"/>
    <w:link w:val="aNoteChar"/>
    <w:rsid w:val="000B7CCD"/>
    <w:pPr>
      <w:spacing w:before="140"/>
      <w:ind w:left="1900" w:hanging="800"/>
      <w:jc w:val="both"/>
    </w:pPr>
    <w:rPr>
      <w:rFonts w:ascii="Times New Roman" w:eastAsia="Times New Roman" w:hAnsi="Times New Roman"/>
    </w:rPr>
  </w:style>
  <w:style w:type="paragraph" w:customStyle="1" w:styleId="AH3Div">
    <w:name w:val="A H3 Div"/>
    <w:basedOn w:val="Normal"/>
    <w:next w:val="AH5Sec"/>
    <w:rsid w:val="000B7CCD"/>
    <w:pPr>
      <w:keepNext/>
      <w:tabs>
        <w:tab w:val="left" w:pos="2600"/>
      </w:tabs>
      <w:spacing w:before="240"/>
      <w:ind w:left="2600" w:hanging="2600"/>
      <w:outlineLvl w:val="2"/>
    </w:pPr>
    <w:rPr>
      <w:rFonts w:ascii="Arial" w:eastAsia="Times New Roman" w:hAnsi="Arial"/>
      <w:b/>
      <w:sz w:val="28"/>
    </w:rPr>
  </w:style>
  <w:style w:type="paragraph" w:customStyle="1" w:styleId="AH5Sec">
    <w:name w:val="A H5 Sec"/>
    <w:basedOn w:val="Normal"/>
    <w:next w:val="Amain"/>
    <w:link w:val="AH5SecChar"/>
    <w:rsid w:val="000B7CCD"/>
    <w:pPr>
      <w:keepNext/>
      <w:tabs>
        <w:tab w:val="left" w:pos="1100"/>
      </w:tabs>
      <w:spacing w:before="240"/>
      <w:ind w:left="1100" w:hanging="1100"/>
      <w:outlineLvl w:val="4"/>
    </w:pPr>
    <w:rPr>
      <w:rFonts w:ascii="Arial" w:eastAsia="Times New Roman" w:hAnsi="Arial"/>
      <w:b/>
    </w:rPr>
  </w:style>
  <w:style w:type="character" w:customStyle="1" w:styleId="CharSectNo">
    <w:name w:val="CharSectNo"/>
    <w:basedOn w:val="DefaultParagraphFont"/>
    <w:rsid w:val="000B7CCD"/>
    <w:rPr>
      <w:rFonts w:cs="Times New Roman"/>
    </w:rPr>
  </w:style>
  <w:style w:type="character" w:customStyle="1" w:styleId="CharDivNo">
    <w:name w:val="CharDivNo"/>
    <w:basedOn w:val="DefaultParagraphFont"/>
    <w:rsid w:val="000B7CCD"/>
    <w:rPr>
      <w:rFonts w:cs="Times New Roman"/>
    </w:rPr>
  </w:style>
  <w:style w:type="character" w:customStyle="1" w:styleId="CharDivText">
    <w:name w:val="CharDivText"/>
    <w:basedOn w:val="DefaultParagraphFont"/>
    <w:rsid w:val="000B7CCD"/>
    <w:rPr>
      <w:rFonts w:cs="Times New Roman"/>
    </w:rPr>
  </w:style>
  <w:style w:type="character" w:customStyle="1" w:styleId="charItals">
    <w:name w:val="charItals"/>
    <w:basedOn w:val="DefaultParagraphFont"/>
    <w:rsid w:val="000B7CCD"/>
    <w:rPr>
      <w:rFonts w:cs="Times New Roman"/>
      <w:i/>
    </w:rPr>
  </w:style>
  <w:style w:type="paragraph" w:customStyle="1" w:styleId="aExamHdgss">
    <w:name w:val="aExamHdgss"/>
    <w:basedOn w:val="Normal"/>
    <w:next w:val="Normal"/>
    <w:rsid w:val="000B7CCD"/>
    <w:pPr>
      <w:keepNext/>
      <w:spacing w:before="140"/>
      <w:ind w:left="1100"/>
    </w:pPr>
    <w:rPr>
      <w:rFonts w:ascii="Arial" w:eastAsia="Times New Roman" w:hAnsi="Arial"/>
      <w:b/>
      <w:sz w:val="18"/>
    </w:rPr>
  </w:style>
  <w:style w:type="paragraph" w:customStyle="1" w:styleId="aExamss">
    <w:name w:val="aExamss"/>
    <w:basedOn w:val="Normal"/>
    <w:rsid w:val="000B7CCD"/>
    <w:pPr>
      <w:tabs>
        <w:tab w:val="left" w:pos="1100"/>
        <w:tab w:val="left" w:pos="2381"/>
      </w:tabs>
      <w:spacing w:before="60"/>
      <w:ind w:left="1100"/>
      <w:jc w:val="both"/>
    </w:pPr>
    <w:rPr>
      <w:rFonts w:ascii="Times New Roman" w:eastAsia="Times New Roman" w:hAnsi="Times New Roman"/>
    </w:rPr>
  </w:style>
  <w:style w:type="character" w:customStyle="1" w:styleId="aNoteChar">
    <w:name w:val="aNote Char"/>
    <w:basedOn w:val="DefaultParagraphFont"/>
    <w:link w:val="aNote"/>
    <w:locked/>
    <w:rsid w:val="000B7CCD"/>
    <w:rPr>
      <w:rFonts w:eastAsia="Times New Roman"/>
      <w:lang w:eastAsia="en-US"/>
    </w:rPr>
  </w:style>
  <w:style w:type="character" w:customStyle="1" w:styleId="charCitHyperlinkAbbrev">
    <w:name w:val="charCitHyperlinkAbbrev"/>
    <w:basedOn w:val="Hyperlink"/>
    <w:uiPriority w:val="1"/>
    <w:rsid w:val="000B7CCD"/>
    <w:rPr>
      <w:rFonts w:cs="Times New Roman"/>
      <w:color w:val="0000FF" w:themeColor="hyperlink"/>
      <w:u w:val="none"/>
    </w:rPr>
  </w:style>
  <w:style w:type="character" w:customStyle="1" w:styleId="AH5SecChar">
    <w:name w:val="A H5 Sec Char"/>
    <w:basedOn w:val="DefaultParagraphFont"/>
    <w:link w:val="AH5Sec"/>
    <w:locked/>
    <w:rsid w:val="000B7CCD"/>
    <w:rPr>
      <w:rFonts w:ascii="Arial" w:eastAsia="Times New Roman" w:hAnsi="Arial"/>
      <w:b/>
      <w:sz w:val="24"/>
      <w:lang w:eastAsia="en-US"/>
    </w:rPr>
  </w:style>
  <w:style w:type="paragraph" w:styleId="ListBullet3">
    <w:name w:val="List Bullet 3"/>
    <w:basedOn w:val="Normal"/>
    <w:semiHidden/>
    <w:rsid w:val="000B7CCD"/>
    <w:pPr>
      <w:tabs>
        <w:tab w:val="num" w:pos="926"/>
      </w:tabs>
      <w:spacing w:after="60"/>
      <w:ind w:left="1208" w:hanging="357"/>
    </w:pPr>
    <w:rPr>
      <w:rFonts w:ascii="Arial" w:eastAsia="Times New Roman" w:hAnsi="Arial"/>
    </w:rPr>
  </w:style>
  <w:style w:type="paragraph" w:styleId="ListBullet4">
    <w:name w:val="List Bullet 4"/>
    <w:basedOn w:val="Normal"/>
    <w:semiHidden/>
    <w:rsid w:val="000B7CCD"/>
    <w:pPr>
      <w:spacing w:before="60"/>
      <w:ind w:left="1775" w:hanging="357"/>
    </w:pPr>
    <w:rPr>
      <w:rFonts w:ascii="Arial" w:eastAsia="Times New Roman" w:hAnsi="Arial"/>
    </w:rPr>
  </w:style>
  <w:style w:type="paragraph" w:styleId="NoSpacing">
    <w:name w:val="No Spacing"/>
    <w:basedOn w:val="Normal"/>
    <w:uiPriority w:val="1"/>
    <w:qFormat/>
    <w:rsid w:val="002C580B"/>
    <w:rPr>
      <w:rFonts w:eastAsiaTheme="minorHAnsi"/>
    </w:rPr>
  </w:style>
  <w:style w:type="paragraph" w:styleId="Title">
    <w:name w:val="Title"/>
    <w:basedOn w:val="Normal"/>
    <w:next w:val="Normal"/>
    <w:link w:val="TitleChar"/>
    <w:uiPriority w:val="10"/>
    <w:qFormat/>
    <w:rsid w:val="00AD392D"/>
    <w:pPr>
      <w:contextualSpacing/>
    </w:pPr>
    <w:rPr>
      <w:rFonts w:asciiTheme="minorHAnsi" w:eastAsiaTheme="majorEastAsia" w:hAnsiTheme="minorHAnsi" w:cstheme="majorBidi"/>
      <w:b/>
      <w:spacing w:val="-10"/>
      <w:kern w:val="28"/>
      <w:sz w:val="48"/>
      <w:szCs w:val="48"/>
    </w:rPr>
  </w:style>
  <w:style w:type="character" w:customStyle="1" w:styleId="TitleChar">
    <w:name w:val="Title Char"/>
    <w:basedOn w:val="DefaultParagraphFont"/>
    <w:link w:val="Title"/>
    <w:uiPriority w:val="10"/>
    <w:rsid w:val="00AD392D"/>
    <w:rPr>
      <w:rFonts w:asciiTheme="minorHAnsi" w:eastAsiaTheme="majorEastAsia" w:hAnsiTheme="minorHAnsi" w:cstheme="majorBidi"/>
      <w:b/>
      <w:spacing w:val="-10"/>
      <w:kern w:val="28"/>
      <w:sz w:val="48"/>
      <w:szCs w:val="48"/>
      <w:lang w:eastAsia="en-US"/>
    </w:rPr>
  </w:style>
  <w:style w:type="paragraph" w:styleId="BodyTextIndent">
    <w:name w:val="Body Text Indent"/>
    <w:basedOn w:val="Normal"/>
    <w:link w:val="BodyTextIndentChar"/>
    <w:rsid w:val="00C06341"/>
    <w:pPr>
      <w:ind w:left="709"/>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C06341"/>
    <w:rPr>
      <w:rFonts w:eastAsia="Times New Roman"/>
      <w:sz w:val="24"/>
      <w:lang w:eastAsia="en-US"/>
    </w:rPr>
  </w:style>
  <w:style w:type="paragraph" w:styleId="EndnoteText">
    <w:name w:val="endnote text"/>
    <w:basedOn w:val="Normal"/>
    <w:link w:val="EndnoteTextChar"/>
    <w:uiPriority w:val="99"/>
    <w:unhideWhenUsed/>
    <w:rsid w:val="00C06341"/>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rsid w:val="00C06341"/>
    <w:rPr>
      <w:rFonts w:eastAsia="Times New Roman"/>
      <w:lang w:eastAsia="en-US"/>
    </w:rPr>
  </w:style>
  <w:style w:type="paragraph" w:styleId="FootnoteText">
    <w:name w:val="footnote text"/>
    <w:basedOn w:val="Normal"/>
    <w:link w:val="FootnoteTextChar"/>
    <w:uiPriority w:val="99"/>
    <w:unhideWhenUsed/>
    <w:rsid w:val="00C06341"/>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C06341"/>
    <w:rPr>
      <w:rFonts w:eastAsia="Times New Roman"/>
      <w:lang w:eastAsia="en-US"/>
    </w:rPr>
  </w:style>
  <w:style w:type="character" w:styleId="FootnoteReference">
    <w:name w:val="footnote reference"/>
    <w:uiPriority w:val="99"/>
    <w:unhideWhenUsed/>
    <w:rsid w:val="00C06341"/>
    <w:rPr>
      <w:vertAlign w:val="superscript"/>
    </w:rPr>
  </w:style>
  <w:style w:type="paragraph" w:customStyle="1" w:styleId="Default">
    <w:name w:val="Default"/>
    <w:rsid w:val="005300DD"/>
    <w:pPr>
      <w:autoSpaceDE w:val="0"/>
      <w:autoSpaceDN w:val="0"/>
      <w:adjustRightInd w:val="0"/>
    </w:pPr>
    <w:rPr>
      <w:rFonts w:ascii="Frutiger 55 Roman" w:eastAsiaTheme="minorHAnsi" w:hAnsi="Frutiger 55 Roman" w:cs="Frutiger 55 Roman"/>
      <w:color w:val="000000"/>
      <w:sz w:val="24"/>
      <w:szCs w:val="24"/>
      <w:lang w:eastAsia="en-US"/>
    </w:rPr>
  </w:style>
  <w:style w:type="character" w:styleId="FollowedHyperlink">
    <w:name w:val="FollowedHyperlink"/>
    <w:basedOn w:val="DefaultParagraphFont"/>
    <w:uiPriority w:val="99"/>
    <w:semiHidden/>
    <w:unhideWhenUsed/>
    <w:rsid w:val="00EB453B"/>
    <w:rPr>
      <w:color w:val="800080" w:themeColor="followedHyperlink"/>
      <w:u w:val="single"/>
    </w:rPr>
  </w:style>
  <w:style w:type="paragraph" w:styleId="Revision">
    <w:name w:val="Revision"/>
    <w:hidden/>
    <w:uiPriority w:val="99"/>
    <w:semiHidden/>
    <w:rsid w:val="00C53461"/>
    <w:rPr>
      <w:rFonts w:ascii="Calibri" w:hAnsi="Calibri"/>
      <w:sz w:val="22"/>
      <w:szCs w:val="22"/>
      <w:lang w:val="en-US"/>
    </w:rPr>
  </w:style>
  <w:style w:type="character" w:styleId="UnresolvedMention">
    <w:name w:val="Unresolved Mention"/>
    <w:basedOn w:val="DefaultParagraphFont"/>
    <w:uiPriority w:val="99"/>
    <w:semiHidden/>
    <w:unhideWhenUsed/>
    <w:rsid w:val="009661E0"/>
    <w:rPr>
      <w:color w:val="605E5C"/>
      <w:shd w:val="clear" w:color="auto" w:fill="E1DFDD"/>
    </w:rPr>
  </w:style>
  <w:style w:type="table" w:customStyle="1" w:styleId="ColorfulList-Accent51">
    <w:name w:val="Colorful List - Accent 51"/>
    <w:basedOn w:val="TableNormal"/>
    <w:next w:val="ColorfulList-Accent5"/>
    <w:uiPriority w:val="72"/>
    <w:rsid w:val="002D7723"/>
    <w:rPr>
      <w:rFonts w:asciiTheme="minorHAnsi" w:eastAsiaTheme="minorHAnsi" w:hAnsiTheme="minorHAnsi" w:cstheme="minorBidi"/>
      <w:color w:val="000000" w:themeColor="text1"/>
      <w:sz w:val="22"/>
      <w:szCs w:val="22"/>
      <w:lang w:eastAsia="en-US"/>
    </w:rPr>
    <w:tblPr>
      <w:tblStyleRowBandSize w:val="1"/>
      <w:tblBorders>
        <w:insideV w:val="single" w:sz="4" w:space="0" w:color="FFFFFF" w:themeColor="background1"/>
      </w:tblBorders>
      <w:tblCellMar>
        <w:top w:w="113" w:type="dxa"/>
        <w:bottom w:w="113" w:type="dxa"/>
      </w:tblCellMar>
    </w:tblPr>
    <w:tcPr>
      <w:shd w:val="clear" w:color="auto" w:fill="F2DBDB"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EEECE1" w:themeFill="background2"/>
      </w:tcPr>
    </w:tblStylePr>
    <w:tblStylePr w:type="lastRow">
      <w:rPr>
        <w:b/>
        <w:bCs/>
        <w:color w:val="1F497D"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5">
    <w:name w:val="Colorful List Accent 5"/>
    <w:basedOn w:val="TableNormal"/>
    <w:uiPriority w:val="72"/>
    <w:semiHidden/>
    <w:unhideWhenUsed/>
    <w:rsid w:val="002D772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2D772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odyText">
    <w:name w:val="Body Text"/>
    <w:basedOn w:val="Normal"/>
    <w:link w:val="BodyTextChar"/>
    <w:uiPriority w:val="99"/>
    <w:unhideWhenUsed/>
    <w:rsid w:val="005B61B0"/>
    <w:pPr>
      <w:spacing w:after="120"/>
    </w:pPr>
  </w:style>
  <w:style w:type="character" w:customStyle="1" w:styleId="BodyTextChar">
    <w:name w:val="Body Text Char"/>
    <w:basedOn w:val="DefaultParagraphFont"/>
    <w:link w:val="BodyText"/>
    <w:uiPriority w:val="99"/>
    <w:rsid w:val="005B61B0"/>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96071">
      <w:bodyDiv w:val="1"/>
      <w:marLeft w:val="0"/>
      <w:marRight w:val="0"/>
      <w:marTop w:val="0"/>
      <w:marBottom w:val="0"/>
      <w:divBdr>
        <w:top w:val="none" w:sz="0" w:space="0" w:color="auto"/>
        <w:left w:val="none" w:sz="0" w:space="0" w:color="auto"/>
        <w:bottom w:val="none" w:sz="0" w:space="0" w:color="auto"/>
        <w:right w:val="none" w:sz="0" w:space="0" w:color="auto"/>
      </w:divBdr>
      <w:divsChild>
        <w:div w:id="1042830762">
          <w:marLeft w:val="0"/>
          <w:marRight w:val="0"/>
          <w:marTop w:val="0"/>
          <w:marBottom w:val="0"/>
          <w:divBdr>
            <w:top w:val="none" w:sz="0" w:space="0" w:color="auto"/>
            <w:left w:val="none" w:sz="0" w:space="0" w:color="auto"/>
            <w:bottom w:val="none" w:sz="0" w:space="0" w:color="auto"/>
            <w:right w:val="none" w:sz="0" w:space="0" w:color="auto"/>
          </w:divBdr>
        </w:div>
      </w:divsChild>
    </w:div>
    <w:div w:id="187453348">
      <w:bodyDiv w:val="1"/>
      <w:marLeft w:val="0"/>
      <w:marRight w:val="0"/>
      <w:marTop w:val="0"/>
      <w:marBottom w:val="0"/>
      <w:divBdr>
        <w:top w:val="none" w:sz="0" w:space="0" w:color="auto"/>
        <w:left w:val="none" w:sz="0" w:space="0" w:color="auto"/>
        <w:bottom w:val="none" w:sz="0" w:space="0" w:color="auto"/>
        <w:right w:val="none" w:sz="0" w:space="0" w:color="auto"/>
      </w:divBdr>
      <w:divsChild>
        <w:div w:id="941381909">
          <w:marLeft w:val="0"/>
          <w:marRight w:val="0"/>
          <w:marTop w:val="0"/>
          <w:marBottom w:val="0"/>
          <w:divBdr>
            <w:top w:val="none" w:sz="0" w:space="0" w:color="auto"/>
            <w:left w:val="none" w:sz="0" w:space="0" w:color="auto"/>
            <w:bottom w:val="none" w:sz="0" w:space="0" w:color="auto"/>
            <w:right w:val="none" w:sz="0" w:space="0" w:color="auto"/>
          </w:divBdr>
          <w:divsChild>
            <w:div w:id="459539341">
              <w:marLeft w:val="0"/>
              <w:marRight w:val="0"/>
              <w:marTop w:val="0"/>
              <w:marBottom w:val="0"/>
              <w:divBdr>
                <w:top w:val="none" w:sz="0" w:space="0" w:color="auto"/>
                <w:left w:val="none" w:sz="0" w:space="0" w:color="auto"/>
                <w:bottom w:val="none" w:sz="0" w:space="0" w:color="auto"/>
                <w:right w:val="none" w:sz="0" w:space="0" w:color="auto"/>
              </w:divBdr>
              <w:divsChild>
                <w:div w:id="947808097">
                  <w:marLeft w:val="0"/>
                  <w:marRight w:val="0"/>
                  <w:marTop w:val="0"/>
                  <w:marBottom w:val="120"/>
                  <w:divBdr>
                    <w:top w:val="single" w:sz="4" w:space="4" w:color="143351"/>
                    <w:left w:val="single" w:sz="4" w:space="9" w:color="143351"/>
                    <w:bottom w:val="single" w:sz="4" w:space="4" w:color="143351"/>
                    <w:right w:val="single" w:sz="4" w:space="9" w:color="143351"/>
                  </w:divBdr>
                </w:div>
              </w:divsChild>
            </w:div>
          </w:divsChild>
        </w:div>
      </w:divsChild>
    </w:div>
    <w:div w:id="258878250">
      <w:bodyDiv w:val="1"/>
      <w:marLeft w:val="0"/>
      <w:marRight w:val="0"/>
      <w:marTop w:val="0"/>
      <w:marBottom w:val="0"/>
      <w:divBdr>
        <w:top w:val="none" w:sz="0" w:space="0" w:color="auto"/>
        <w:left w:val="none" w:sz="0" w:space="0" w:color="auto"/>
        <w:bottom w:val="none" w:sz="0" w:space="0" w:color="auto"/>
        <w:right w:val="none" w:sz="0" w:space="0" w:color="auto"/>
      </w:divBdr>
    </w:div>
    <w:div w:id="316106204">
      <w:bodyDiv w:val="1"/>
      <w:marLeft w:val="0"/>
      <w:marRight w:val="0"/>
      <w:marTop w:val="0"/>
      <w:marBottom w:val="0"/>
      <w:divBdr>
        <w:top w:val="none" w:sz="0" w:space="0" w:color="auto"/>
        <w:left w:val="none" w:sz="0" w:space="0" w:color="auto"/>
        <w:bottom w:val="none" w:sz="0" w:space="0" w:color="auto"/>
        <w:right w:val="none" w:sz="0" w:space="0" w:color="auto"/>
      </w:divBdr>
      <w:divsChild>
        <w:div w:id="1142189901">
          <w:marLeft w:val="0"/>
          <w:marRight w:val="0"/>
          <w:marTop w:val="0"/>
          <w:marBottom w:val="0"/>
          <w:divBdr>
            <w:top w:val="none" w:sz="0" w:space="0" w:color="auto"/>
            <w:left w:val="none" w:sz="0" w:space="0" w:color="auto"/>
            <w:bottom w:val="none" w:sz="0" w:space="0" w:color="auto"/>
            <w:right w:val="none" w:sz="0" w:space="0" w:color="auto"/>
          </w:divBdr>
          <w:divsChild>
            <w:div w:id="202324708">
              <w:marLeft w:val="0"/>
              <w:marRight w:val="0"/>
              <w:marTop w:val="0"/>
              <w:marBottom w:val="0"/>
              <w:divBdr>
                <w:top w:val="none" w:sz="0" w:space="0" w:color="auto"/>
                <w:left w:val="none" w:sz="0" w:space="0" w:color="auto"/>
                <w:bottom w:val="none" w:sz="0" w:space="0" w:color="auto"/>
                <w:right w:val="none" w:sz="0" w:space="0" w:color="auto"/>
              </w:divBdr>
              <w:divsChild>
                <w:div w:id="924918036">
                  <w:marLeft w:val="0"/>
                  <w:marRight w:val="0"/>
                  <w:marTop w:val="0"/>
                  <w:marBottom w:val="120"/>
                  <w:divBdr>
                    <w:top w:val="single" w:sz="4" w:space="4" w:color="143351"/>
                    <w:left w:val="single" w:sz="4" w:space="9" w:color="143351"/>
                    <w:bottom w:val="single" w:sz="4" w:space="4" w:color="143351"/>
                    <w:right w:val="single" w:sz="4" w:space="9" w:color="143351"/>
                  </w:divBdr>
                  <w:divsChild>
                    <w:div w:id="18842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877968">
      <w:bodyDiv w:val="1"/>
      <w:marLeft w:val="0"/>
      <w:marRight w:val="0"/>
      <w:marTop w:val="0"/>
      <w:marBottom w:val="0"/>
      <w:divBdr>
        <w:top w:val="none" w:sz="0" w:space="0" w:color="auto"/>
        <w:left w:val="none" w:sz="0" w:space="0" w:color="auto"/>
        <w:bottom w:val="none" w:sz="0" w:space="0" w:color="auto"/>
        <w:right w:val="none" w:sz="0" w:space="0" w:color="auto"/>
      </w:divBdr>
      <w:divsChild>
        <w:div w:id="1446072399">
          <w:marLeft w:val="0"/>
          <w:marRight w:val="0"/>
          <w:marTop w:val="0"/>
          <w:marBottom w:val="0"/>
          <w:divBdr>
            <w:top w:val="none" w:sz="0" w:space="0" w:color="auto"/>
            <w:left w:val="none" w:sz="0" w:space="0" w:color="auto"/>
            <w:bottom w:val="none" w:sz="0" w:space="0" w:color="auto"/>
            <w:right w:val="none" w:sz="0" w:space="0" w:color="auto"/>
          </w:divBdr>
          <w:divsChild>
            <w:div w:id="1597405028">
              <w:marLeft w:val="0"/>
              <w:marRight w:val="0"/>
              <w:marTop w:val="0"/>
              <w:marBottom w:val="0"/>
              <w:divBdr>
                <w:top w:val="none" w:sz="0" w:space="0" w:color="auto"/>
                <w:left w:val="none" w:sz="0" w:space="0" w:color="auto"/>
                <w:bottom w:val="none" w:sz="0" w:space="0" w:color="auto"/>
                <w:right w:val="none" w:sz="0" w:space="0" w:color="auto"/>
              </w:divBdr>
              <w:divsChild>
                <w:div w:id="1474248451">
                  <w:marLeft w:val="0"/>
                  <w:marRight w:val="0"/>
                  <w:marTop w:val="0"/>
                  <w:marBottom w:val="120"/>
                  <w:divBdr>
                    <w:top w:val="single" w:sz="4" w:space="4" w:color="143351"/>
                    <w:left w:val="single" w:sz="4" w:space="9" w:color="143351"/>
                    <w:bottom w:val="single" w:sz="4" w:space="4" w:color="143351"/>
                    <w:right w:val="single" w:sz="4" w:space="9" w:color="143351"/>
                  </w:divBdr>
                  <w:divsChild>
                    <w:div w:id="14357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4692">
      <w:bodyDiv w:val="1"/>
      <w:marLeft w:val="0"/>
      <w:marRight w:val="0"/>
      <w:marTop w:val="0"/>
      <w:marBottom w:val="0"/>
      <w:divBdr>
        <w:top w:val="none" w:sz="0" w:space="0" w:color="auto"/>
        <w:left w:val="none" w:sz="0" w:space="0" w:color="auto"/>
        <w:bottom w:val="none" w:sz="0" w:space="0" w:color="auto"/>
        <w:right w:val="none" w:sz="0" w:space="0" w:color="auto"/>
      </w:divBdr>
    </w:div>
    <w:div w:id="592666502">
      <w:bodyDiv w:val="1"/>
      <w:marLeft w:val="0"/>
      <w:marRight w:val="0"/>
      <w:marTop w:val="0"/>
      <w:marBottom w:val="0"/>
      <w:divBdr>
        <w:top w:val="none" w:sz="0" w:space="0" w:color="auto"/>
        <w:left w:val="none" w:sz="0" w:space="0" w:color="auto"/>
        <w:bottom w:val="none" w:sz="0" w:space="0" w:color="auto"/>
        <w:right w:val="none" w:sz="0" w:space="0" w:color="auto"/>
      </w:divBdr>
    </w:div>
    <w:div w:id="667252486">
      <w:bodyDiv w:val="1"/>
      <w:marLeft w:val="0"/>
      <w:marRight w:val="0"/>
      <w:marTop w:val="0"/>
      <w:marBottom w:val="0"/>
      <w:divBdr>
        <w:top w:val="none" w:sz="0" w:space="0" w:color="auto"/>
        <w:left w:val="none" w:sz="0" w:space="0" w:color="auto"/>
        <w:bottom w:val="none" w:sz="0" w:space="0" w:color="auto"/>
        <w:right w:val="none" w:sz="0" w:space="0" w:color="auto"/>
      </w:divBdr>
    </w:div>
    <w:div w:id="734935713">
      <w:bodyDiv w:val="1"/>
      <w:marLeft w:val="0"/>
      <w:marRight w:val="0"/>
      <w:marTop w:val="0"/>
      <w:marBottom w:val="0"/>
      <w:divBdr>
        <w:top w:val="none" w:sz="0" w:space="0" w:color="auto"/>
        <w:left w:val="none" w:sz="0" w:space="0" w:color="auto"/>
        <w:bottom w:val="none" w:sz="0" w:space="0" w:color="auto"/>
        <w:right w:val="none" w:sz="0" w:space="0" w:color="auto"/>
      </w:divBdr>
    </w:div>
    <w:div w:id="853031596">
      <w:bodyDiv w:val="1"/>
      <w:marLeft w:val="0"/>
      <w:marRight w:val="0"/>
      <w:marTop w:val="0"/>
      <w:marBottom w:val="0"/>
      <w:divBdr>
        <w:top w:val="none" w:sz="0" w:space="0" w:color="auto"/>
        <w:left w:val="none" w:sz="0" w:space="0" w:color="auto"/>
        <w:bottom w:val="none" w:sz="0" w:space="0" w:color="auto"/>
        <w:right w:val="none" w:sz="0" w:space="0" w:color="auto"/>
      </w:divBdr>
    </w:div>
    <w:div w:id="940189082">
      <w:bodyDiv w:val="1"/>
      <w:marLeft w:val="0"/>
      <w:marRight w:val="0"/>
      <w:marTop w:val="0"/>
      <w:marBottom w:val="0"/>
      <w:divBdr>
        <w:top w:val="none" w:sz="0" w:space="0" w:color="auto"/>
        <w:left w:val="none" w:sz="0" w:space="0" w:color="auto"/>
        <w:bottom w:val="none" w:sz="0" w:space="0" w:color="auto"/>
        <w:right w:val="none" w:sz="0" w:space="0" w:color="auto"/>
      </w:divBdr>
      <w:divsChild>
        <w:div w:id="57675541">
          <w:marLeft w:val="0"/>
          <w:marRight w:val="0"/>
          <w:marTop w:val="0"/>
          <w:marBottom w:val="0"/>
          <w:divBdr>
            <w:top w:val="none" w:sz="0" w:space="0" w:color="auto"/>
            <w:left w:val="none" w:sz="0" w:space="0" w:color="auto"/>
            <w:bottom w:val="none" w:sz="0" w:space="0" w:color="auto"/>
            <w:right w:val="none" w:sz="0" w:space="0" w:color="auto"/>
          </w:divBdr>
        </w:div>
        <w:div w:id="808282700">
          <w:marLeft w:val="0"/>
          <w:marRight w:val="0"/>
          <w:marTop w:val="0"/>
          <w:marBottom w:val="0"/>
          <w:divBdr>
            <w:top w:val="none" w:sz="0" w:space="0" w:color="auto"/>
            <w:left w:val="none" w:sz="0" w:space="0" w:color="auto"/>
            <w:bottom w:val="none" w:sz="0" w:space="0" w:color="auto"/>
            <w:right w:val="none" w:sz="0" w:space="0" w:color="auto"/>
          </w:divBdr>
        </w:div>
        <w:div w:id="876622400">
          <w:marLeft w:val="0"/>
          <w:marRight w:val="0"/>
          <w:marTop w:val="0"/>
          <w:marBottom w:val="0"/>
          <w:divBdr>
            <w:top w:val="none" w:sz="0" w:space="0" w:color="auto"/>
            <w:left w:val="none" w:sz="0" w:space="0" w:color="auto"/>
            <w:bottom w:val="none" w:sz="0" w:space="0" w:color="auto"/>
            <w:right w:val="none" w:sz="0" w:space="0" w:color="auto"/>
          </w:divBdr>
        </w:div>
        <w:div w:id="958877329">
          <w:marLeft w:val="0"/>
          <w:marRight w:val="0"/>
          <w:marTop w:val="0"/>
          <w:marBottom w:val="0"/>
          <w:divBdr>
            <w:top w:val="none" w:sz="0" w:space="0" w:color="auto"/>
            <w:left w:val="none" w:sz="0" w:space="0" w:color="auto"/>
            <w:bottom w:val="none" w:sz="0" w:space="0" w:color="auto"/>
            <w:right w:val="none" w:sz="0" w:space="0" w:color="auto"/>
          </w:divBdr>
          <w:divsChild>
            <w:div w:id="1634359844">
              <w:marLeft w:val="0"/>
              <w:marRight w:val="0"/>
              <w:marTop w:val="0"/>
              <w:marBottom w:val="0"/>
              <w:divBdr>
                <w:top w:val="none" w:sz="0" w:space="0" w:color="auto"/>
                <w:left w:val="none" w:sz="0" w:space="0" w:color="auto"/>
                <w:bottom w:val="none" w:sz="0" w:space="0" w:color="auto"/>
                <w:right w:val="none" w:sz="0" w:space="0" w:color="auto"/>
              </w:divBdr>
              <w:divsChild>
                <w:div w:id="523128576">
                  <w:marLeft w:val="0"/>
                  <w:marRight w:val="0"/>
                  <w:marTop w:val="0"/>
                  <w:marBottom w:val="0"/>
                  <w:divBdr>
                    <w:top w:val="none" w:sz="0" w:space="0" w:color="auto"/>
                    <w:left w:val="none" w:sz="0" w:space="0" w:color="auto"/>
                    <w:bottom w:val="none" w:sz="0" w:space="0" w:color="auto"/>
                    <w:right w:val="none" w:sz="0" w:space="0" w:color="auto"/>
                  </w:divBdr>
                  <w:divsChild>
                    <w:div w:id="594555134">
                      <w:marLeft w:val="0"/>
                      <w:marRight w:val="0"/>
                      <w:marTop w:val="0"/>
                      <w:marBottom w:val="0"/>
                      <w:divBdr>
                        <w:top w:val="none" w:sz="0" w:space="0" w:color="auto"/>
                        <w:left w:val="none" w:sz="0" w:space="0" w:color="auto"/>
                        <w:bottom w:val="single" w:sz="6" w:space="0" w:color="CAD2DB"/>
                        <w:right w:val="none" w:sz="0" w:space="0" w:color="auto"/>
                      </w:divBdr>
                      <w:divsChild>
                        <w:div w:id="971209996">
                          <w:marLeft w:val="0"/>
                          <w:marRight w:val="0"/>
                          <w:marTop w:val="285"/>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sChild>
                                <w:div w:id="666061225">
                                  <w:marLeft w:val="0"/>
                                  <w:marRight w:val="-225"/>
                                  <w:marTop w:val="0"/>
                                  <w:marBottom w:val="75"/>
                                  <w:divBdr>
                                    <w:top w:val="none" w:sz="0" w:space="0" w:color="auto"/>
                                    <w:left w:val="none" w:sz="0" w:space="0" w:color="auto"/>
                                    <w:bottom w:val="dashed" w:sz="6" w:space="4" w:color="A7B0BA"/>
                                    <w:right w:val="none" w:sz="0" w:space="0" w:color="auto"/>
                                  </w:divBdr>
                                </w:div>
                              </w:divsChild>
                            </w:div>
                          </w:divsChild>
                        </w:div>
                        <w:div w:id="1510102583">
                          <w:marLeft w:val="0"/>
                          <w:marRight w:val="0"/>
                          <w:marTop w:val="0"/>
                          <w:marBottom w:val="0"/>
                          <w:divBdr>
                            <w:top w:val="none" w:sz="0" w:space="0" w:color="auto"/>
                            <w:left w:val="none" w:sz="0" w:space="0" w:color="auto"/>
                            <w:bottom w:val="none" w:sz="0" w:space="0" w:color="auto"/>
                            <w:right w:val="none" w:sz="0" w:space="0" w:color="auto"/>
                          </w:divBdr>
                          <w:divsChild>
                            <w:div w:id="1614629415">
                              <w:marLeft w:val="45"/>
                              <w:marRight w:val="45"/>
                              <w:marTop w:val="180"/>
                              <w:marBottom w:val="180"/>
                              <w:divBdr>
                                <w:top w:val="none" w:sz="0" w:space="0" w:color="auto"/>
                                <w:left w:val="none" w:sz="0" w:space="0" w:color="auto"/>
                                <w:bottom w:val="none" w:sz="0" w:space="0" w:color="auto"/>
                                <w:right w:val="none" w:sz="0" w:space="0" w:color="auto"/>
                              </w:divBdr>
                              <w:divsChild>
                                <w:div w:id="13370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573218">
          <w:marLeft w:val="0"/>
          <w:marRight w:val="0"/>
          <w:marTop w:val="0"/>
          <w:marBottom w:val="0"/>
          <w:divBdr>
            <w:top w:val="none" w:sz="0" w:space="0" w:color="auto"/>
            <w:left w:val="none" w:sz="0" w:space="0" w:color="auto"/>
            <w:bottom w:val="none" w:sz="0" w:space="0" w:color="auto"/>
            <w:right w:val="none" w:sz="0" w:space="0" w:color="auto"/>
          </w:divBdr>
        </w:div>
        <w:div w:id="1364401298">
          <w:marLeft w:val="0"/>
          <w:marRight w:val="0"/>
          <w:marTop w:val="0"/>
          <w:marBottom w:val="0"/>
          <w:divBdr>
            <w:top w:val="none" w:sz="0" w:space="0" w:color="auto"/>
            <w:left w:val="none" w:sz="0" w:space="0" w:color="auto"/>
            <w:bottom w:val="none" w:sz="0" w:space="0" w:color="auto"/>
            <w:right w:val="none" w:sz="0" w:space="0" w:color="auto"/>
          </w:divBdr>
        </w:div>
        <w:div w:id="1886792365">
          <w:marLeft w:val="0"/>
          <w:marRight w:val="0"/>
          <w:marTop w:val="0"/>
          <w:marBottom w:val="0"/>
          <w:divBdr>
            <w:top w:val="none" w:sz="0" w:space="0" w:color="auto"/>
            <w:left w:val="none" w:sz="0" w:space="0" w:color="auto"/>
            <w:bottom w:val="none" w:sz="0" w:space="0" w:color="auto"/>
            <w:right w:val="none" w:sz="0" w:space="0" w:color="auto"/>
          </w:divBdr>
        </w:div>
        <w:div w:id="1956205835">
          <w:marLeft w:val="0"/>
          <w:marRight w:val="0"/>
          <w:marTop w:val="0"/>
          <w:marBottom w:val="0"/>
          <w:divBdr>
            <w:top w:val="none" w:sz="0" w:space="0" w:color="auto"/>
            <w:left w:val="none" w:sz="0" w:space="0" w:color="auto"/>
            <w:bottom w:val="none" w:sz="0" w:space="0" w:color="auto"/>
            <w:right w:val="none" w:sz="0" w:space="0" w:color="auto"/>
          </w:divBdr>
          <w:divsChild>
            <w:div w:id="492374683">
              <w:marLeft w:val="0"/>
              <w:marRight w:val="0"/>
              <w:marTop w:val="0"/>
              <w:marBottom w:val="0"/>
              <w:divBdr>
                <w:top w:val="none" w:sz="0" w:space="0" w:color="auto"/>
                <w:left w:val="none" w:sz="0" w:space="0" w:color="auto"/>
                <w:bottom w:val="none" w:sz="0" w:space="0" w:color="auto"/>
                <w:right w:val="none" w:sz="0" w:space="0" w:color="auto"/>
              </w:divBdr>
              <w:divsChild>
                <w:div w:id="1296184051">
                  <w:marLeft w:val="0"/>
                  <w:marRight w:val="0"/>
                  <w:marTop w:val="0"/>
                  <w:marBottom w:val="0"/>
                  <w:divBdr>
                    <w:top w:val="none" w:sz="0" w:space="0" w:color="auto"/>
                    <w:left w:val="none" w:sz="0" w:space="0" w:color="auto"/>
                    <w:bottom w:val="none" w:sz="0" w:space="0" w:color="auto"/>
                    <w:right w:val="none" w:sz="0" w:space="0" w:color="auto"/>
                  </w:divBdr>
                  <w:divsChild>
                    <w:div w:id="1664043205">
                      <w:marLeft w:val="0"/>
                      <w:marRight w:val="0"/>
                      <w:marTop w:val="0"/>
                      <w:marBottom w:val="0"/>
                      <w:divBdr>
                        <w:top w:val="none" w:sz="0" w:space="0" w:color="auto"/>
                        <w:left w:val="none" w:sz="0" w:space="0" w:color="auto"/>
                        <w:bottom w:val="none" w:sz="0" w:space="0" w:color="auto"/>
                        <w:right w:val="none" w:sz="0" w:space="0" w:color="auto"/>
                      </w:divBdr>
                      <w:divsChild>
                        <w:div w:id="335496273">
                          <w:marLeft w:val="0"/>
                          <w:marRight w:val="0"/>
                          <w:marTop w:val="0"/>
                          <w:marBottom w:val="0"/>
                          <w:divBdr>
                            <w:top w:val="none" w:sz="0" w:space="0" w:color="auto"/>
                            <w:left w:val="none" w:sz="0" w:space="0" w:color="auto"/>
                            <w:bottom w:val="none" w:sz="0" w:space="0" w:color="auto"/>
                            <w:right w:val="none" w:sz="0" w:space="0" w:color="auto"/>
                          </w:divBdr>
                        </w:div>
                      </w:divsChild>
                    </w:div>
                    <w:div w:id="1814053860">
                      <w:marLeft w:val="0"/>
                      <w:marRight w:val="0"/>
                      <w:marTop w:val="0"/>
                      <w:marBottom w:val="0"/>
                      <w:divBdr>
                        <w:top w:val="none" w:sz="0" w:space="0" w:color="auto"/>
                        <w:left w:val="none" w:sz="0" w:space="0" w:color="auto"/>
                        <w:bottom w:val="none" w:sz="0" w:space="0" w:color="auto"/>
                        <w:right w:val="none" w:sz="0" w:space="0" w:color="auto"/>
                      </w:divBdr>
                      <w:divsChild>
                        <w:div w:id="1809860426">
                          <w:marLeft w:val="0"/>
                          <w:marRight w:val="0"/>
                          <w:marTop w:val="0"/>
                          <w:marBottom w:val="0"/>
                          <w:divBdr>
                            <w:top w:val="none" w:sz="0" w:space="0" w:color="auto"/>
                            <w:left w:val="none" w:sz="0" w:space="0" w:color="auto"/>
                            <w:bottom w:val="none" w:sz="0" w:space="0" w:color="auto"/>
                            <w:right w:val="none" w:sz="0" w:space="0" w:color="auto"/>
                          </w:divBdr>
                          <w:divsChild>
                            <w:div w:id="7490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74521">
                      <w:marLeft w:val="0"/>
                      <w:marRight w:val="0"/>
                      <w:marTop w:val="0"/>
                      <w:marBottom w:val="0"/>
                      <w:divBdr>
                        <w:top w:val="none" w:sz="0" w:space="0" w:color="auto"/>
                        <w:left w:val="none" w:sz="0" w:space="0" w:color="auto"/>
                        <w:bottom w:val="none" w:sz="0" w:space="0" w:color="auto"/>
                        <w:right w:val="none" w:sz="0" w:space="0" w:color="auto"/>
                      </w:divBdr>
                      <w:divsChild>
                        <w:div w:id="166287252">
                          <w:marLeft w:val="0"/>
                          <w:marRight w:val="0"/>
                          <w:marTop w:val="0"/>
                          <w:marBottom w:val="0"/>
                          <w:divBdr>
                            <w:top w:val="none" w:sz="0" w:space="0" w:color="auto"/>
                            <w:left w:val="none" w:sz="0" w:space="0" w:color="auto"/>
                            <w:bottom w:val="none" w:sz="0" w:space="0" w:color="auto"/>
                            <w:right w:val="none" w:sz="0" w:space="0" w:color="auto"/>
                          </w:divBdr>
                          <w:divsChild>
                            <w:div w:id="13283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61665">
                  <w:marLeft w:val="0"/>
                  <w:marRight w:val="0"/>
                  <w:marTop w:val="0"/>
                  <w:marBottom w:val="0"/>
                  <w:divBdr>
                    <w:top w:val="none" w:sz="0" w:space="0" w:color="auto"/>
                    <w:left w:val="none" w:sz="0" w:space="0" w:color="auto"/>
                    <w:bottom w:val="none" w:sz="0" w:space="0" w:color="auto"/>
                    <w:right w:val="none" w:sz="0" w:space="0" w:color="auto"/>
                  </w:divBdr>
                  <w:divsChild>
                    <w:div w:id="449861568">
                      <w:marLeft w:val="0"/>
                      <w:marRight w:val="0"/>
                      <w:marTop w:val="0"/>
                      <w:marBottom w:val="0"/>
                      <w:divBdr>
                        <w:top w:val="none" w:sz="0" w:space="0" w:color="auto"/>
                        <w:left w:val="none" w:sz="0" w:space="0" w:color="auto"/>
                        <w:bottom w:val="none" w:sz="0" w:space="0" w:color="auto"/>
                        <w:right w:val="none" w:sz="0" w:space="0" w:color="auto"/>
                      </w:divBdr>
                      <w:divsChild>
                        <w:div w:id="189495242">
                          <w:marLeft w:val="0"/>
                          <w:marRight w:val="0"/>
                          <w:marTop w:val="0"/>
                          <w:marBottom w:val="0"/>
                          <w:divBdr>
                            <w:top w:val="single" w:sz="2" w:space="0" w:color="DBDDDE"/>
                            <w:left w:val="single" w:sz="2" w:space="0" w:color="DBDDDE"/>
                            <w:bottom w:val="single" w:sz="6" w:space="4" w:color="DBDDDE"/>
                            <w:right w:val="single" w:sz="6" w:space="0" w:color="DBDDDE"/>
                          </w:divBdr>
                          <w:divsChild>
                            <w:div w:id="444037032">
                              <w:marLeft w:val="0"/>
                              <w:marRight w:val="0"/>
                              <w:marTop w:val="0"/>
                              <w:marBottom w:val="0"/>
                              <w:divBdr>
                                <w:top w:val="none" w:sz="0" w:space="0" w:color="auto"/>
                                <w:left w:val="none" w:sz="0" w:space="0" w:color="auto"/>
                                <w:bottom w:val="none" w:sz="0" w:space="0" w:color="auto"/>
                                <w:right w:val="none" w:sz="0" w:space="0" w:color="auto"/>
                              </w:divBdr>
                              <w:divsChild>
                                <w:div w:id="1604264352">
                                  <w:marLeft w:val="0"/>
                                  <w:marRight w:val="0"/>
                                  <w:marTop w:val="0"/>
                                  <w:marBottom w:val="0"/>
                                  <w:divBdr>
                                    <w:top w:val="none" w:sz="0" w:space="0" w:color="auto"/>
                                    <w:left w:val="none" w:sz="0" w:space="0" w:color="auto"/>
                                    <w:bottom w:val="none" w:sz="0" w:space="0" w:color="auto"/>
                                    <w:right w:val="none" w:sz="0" w:space="0" w:color="auto"/>
                                  </w:divBdr>
                                  <w:divsChild>
                                    <w:div w:id="713165624">
                                      <w:marLeft w:val="0"/>
                                      <w:marRight w:val="0"/>
                                      <w:marTop w:val="0"/>
                                      <w:marBottom w:val="0"/>
                                      <w:divBdr>
                                        <w:top w:val="none" w:sz="0" w:space="0" w:color="auto"/>
                                        <w:left w:val="none" w:sz="0" w:space="0" w:color="auto"/>
                                        <w:bottom w:val="none" w:sz="0" w:space="0" w:color="auto"/>
                                        <w:right w:val="none" w:sz="0" w:space="0" w:color="auto"/>
                                      </w:divBdr>
                                      <w:divsChild>
                                        <w:div w:id="433331984">
                                          <w:marLeft w:val="0"/>
                                          <w:marRight w:val="0"/>
                                          <w:marTop w:val="0"/>
                                          <w:marBottom w:val="0"/>
                                          <w:divBdr>
                                            <w:top w:val="none" w:sz="0" w:space="0" w:color="auto"/>
                                            <w:left w:val="none" w:sz="0" w:space="0" w:color="auto"/>
                                            <w:bottom w:val="none" w:sz="0" w:space="0" w:color="auto"/>
                                            <w:right w:val="none" w:sz="0" w:space="0" w:color="auto"/>
                                          </w:divBdr>
                                          <w:divsChild>
                                            <w:div w:id="1569924082">
                                              <w:marLeft w:val="0"/>
                                              <w:marRight w:val="0"/>
                                              <w:marTop w:val="0"/>
                                              <w:marBottom w:val="300"/>
                                              <w:divBdr>
                                                <w:top w:val="none" w:sz="0" w:space="0" w:color="auto"/>
                                                <w:left w:val="none" w:sz="0" w:space="0" w:color="auto"/>
                                                <w:bottom w:val="none" w:sz="0" w:space="0" w:color="auto"/>
                                                <w:right w:val="none" w:sz="0" w:space="0" w:color="auto"/>
                                              </w:divBdr>
                                              <w:divsChild>
                                                <w:div w:id="1910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287800">
                              <w:marLeft w:val="0"/>
                              <w:marRight w:val="0"/>
                              <w:marTop w:val="0"/>
                              <w:marBottom w:val="0"/>
                              <w:divBdr>
                                <w:top w:val="none" w:sz="0" w:space="0" w:color="auto"/>
                                <w:left w:val="none" w:sz="0" w:space="0" w:color="auto"/>
                                <w:bottom w:val="none" w:sz="0" w:space="0" w:color="auto"/>
                                <w:right w:val="none" w:sz="0" w:space="0" w:color="auto"/>
                              </w:divBdr>
                              <w:divsChild>
                                <w:div w:id="316736877">
                                  <w:marLeft w:val="0"/>
                                  <w:marRight w:val="0"/>
                                  <w:marTop w:val="0"/>
                                  <w:marBottom w:val="0"/>
                                  <w:divBdr>
                                    <w:top w:val="none" w:sz="0" w:space="0" w:color="auto"/>
                                    <w:left w:val="none" w:sz="0" w:space="0" w:color="auto"/>
                                    <w:bottom w:val="none" w:sz="0" w:space="0" w:color="auto"/>
                                    <w:right w:val="none" w:sz="0" w:space="0" w:color="auto"/>
                                  </w:divBdr>
                                  <w:divsChild>
                                    <w:div w:id="2843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91949">
                      <w:marLeft w:val="2325"/>
                      <w:marRight w:val="0"/>
                      <w:marTop w:val="0"/>
                      <w:marBottom w:val="0"/>
                      <w:divBdr>
                        <w:top w:val="none" w:sz="0" w:space="0" w:color="auto"/>
                        <w:left w:val="none" w:sz="0" w:space="0" w:color="auto"/>
                        <w:bottom w:val="none" w:sz="0" w:space="0" w:color="auto"/>
                        <w:right w:val="none" w:sz="0" w:space="0" w:color="auto"/>
                      </w:divBdr>
                      <w:divsChild>
                        <w:div w:id="487405063">
                          <w:marLeft w:val="0"/>
                          <w:marRight w:val="0"/>
                          <w:marTop w:val="0"/>
                          <w:marBottom w:val="0"/>
                          <w:divBdr>
                            <w:top w:val="none" w:sz="0" w:space="0" w:color="auto"/>
                            <w:left w:val="none" w:sz="0" w:space="0" w:color="auto"/>
                            <w:bottom w:val="none" w:sz="0" w:space="0" w:color="auto"/>
                            <w:right w:val="none" w:sz="0" w:space="0" w:color="auto"/>
                          </w:divBdr>
                          <w:divsChild>
                            <w:div w:id="16854920">
                              <w:marLeft w:val="0"/>
                              <w:marRight w:val="0"/>
                              <w:marTop w:val="0"/>
                              <w:marBottom w:val="0"/>
                              <w:divBdr>
                                <w:top w:val="none" w:sz="0" w:space="0" w:color="auto"/>
                                <w:left w:val="none" w:sz="0" w:space="0" w:color="auto"/>
                                <w:bottom w:val="none" w:sz="0" w:space="0" w:color="auto"/>
                                <w:right w:val="none" w:sz="0" w:space="0" w:color="auto"/>
                              </w:divBdr>
                              <w:divsChild>
                                <w:div w:id="1234003752">
                                  <w:marLeft w:val="0"/>
                                  <w:marRight w:val="0"/>
                                  <w:marTop w:val="0"/>
                                  <w:marBottom w:val="0"/>
                                  <w:divBdr>
                                    <w:top w:val="none" w:sz="0" w:space="0" w:color="auto"/>
                                    <w:left w:val="none" w:sz="0" w:space="0" w:color="auto"/>
                                    <w:bottom w:val="none" w:sz="0" w:space="0" w:color="auto"/>
                                    <w:right w:val="none" w:sz="0" w:space="0" w:color="auto"/>
                                  </w:divBdr>
                                  <w:divsChild>
                                    <w:div w:id="570696291">
                                      <w:marLeft w:val="0"/>
                                      <w:marRight w:val="0"/>
                                      <w:marTop w:val="0"/>
                                      <w:marBottom w:val="0"/>
                                      <w:divBdr>
                                        <w:top w:val="none" w:sz="0" w:space="0" w:color="auto"/>
                                        <w:left w:val="none" w:sz="0" w:space="0" w:color="auto"/>
                                        <w:bottom w:val="none" w:sz="0" w:space="0" w:color="auto"/>
                                        <w:right w:val="none" w:sz="0" w:space="0" w:color="auto"/>
                                      </w:divBdr>
                                      <w:divsChild>
                                        <w:div w:id="103814849">
                                          <w:marLeft w:val="0"/>
                                          <w:marRight w:val="0"/>
                                          <w:marTop w:val="0"/>
                                          <w:marBottom w:val="0"/>
                                          <w:divBdr>
                                            <w:top w:val="none" w:sz="0" w:space="0" w:color="auto"/>
                                            <w:left w:val="none" w:sz="0" w:space="0" w:color="auto"/>
                                            <w:bottom w:val="none" w:sz="0" w:space="0" w:color="auto"/>
                                            <w:right w:val="none" w:sz="0" w:space="0" w:color="auto"/>
                                          </w:divBdr>
                                        </w:div>
                                        <w:div w:id="115371259">
                                          <w:marLeft w:val="0"/>
                                          <w:marRight w:val="0"/>
                                          <w:marTop w:val="0"/>
                                          <w:marBottom w:val="0"/>
                                          <w:divBdr>
                                            <w:top w:val="none" w:sz="0" w:space="0" w:color="auto"/>
                                            <w:left w:val="none" w:sz="0" w:space="0" w:color="auto"/>
                                            <w:bottom w:val="none" w:sz="0" w:space="0" w:color="auto"/>
                                            <w:right w:val="none" w:sz="0" w:space="0" w:color="auto"/>
                                          </w:divBdr>
                                        </w:div>
                                        <w:div w:id="231895573">
                                          <w:marLeft w:val="0"/>
                                          <w:marRight w:val="0"/>
                                          <w:marTop w:val="0"/>
                                          <w:marBottom w:val="0"/>
                                          <w:divBdr>
                                            <w:top w:val="none" w:sz="0" w:space="0" w:color="auto"/>
                                            <w:left w:val="none" w:sz="0" w:space="0" w:color="auto"/>
                                            <w:bottom w:val="none" w:sz="0" w:space="0" w:color="auto"/>
                                            <w:right w:val="none" w:sz="0" w:space="0" w:color="auto"/>
                                          </w:divBdr>
                                        </w:div>
                                        <w:div w:id="1031491542">
                                          <w:marLeft w:val="0"/>
                                          <w:marRight w:val="0"/>
                                          <w:marTop w:val="0"/>
                                          <w:marBottom w:val="0"/>
                                          <w:divBdr>
                                            <w:top w:val="none" w:sz="0" w:space="0" w:color="auto"/>
                                            <w:left w:val="none" w:sz="0" w:space="0" w:color="auto"/>
                                            <w:bottom w:val="none" w:sz="0" w:space="0" w:color="auto"/>
                                            <w:right w:val="none" w:sz="0" w:space="0" w:color="auto"/>
                                          </w:divBdr>
                                          <w:divsChild>
                                            <w:div w:id="601031104">
                                              <w:marLeft w:val="0"/>
                                              <w:marRight w:val="0"/>
                                              <w:marTop w:val="0"/>
                                              <w:marBottom w:val="0"/>
                                              <w:divBdr>
                                                <w:top w:val="none" w:sz="0" w:space="0" w:color="auto"/>
                                                <w:left w:val="none" w:sz="0" w:space="0" w:color="auto"/>
                                                <w:bottom w:val="none" w:sz="0" w:space="0" w:color="auto"/>
                                                <w:right w:val="none" w:sz="0" w:space="0" w:color="auto"/>
                                              </w:divBdr>
                                              <w:divsChild>
                                                <w:div w:id="1500342170">
                                                  <w:marLeft w:val="0"/>
                                                  <w:marRight w:val="0"/>
                                                  <w:marTop w:val="0"/>
                                                  <w:marBottom w:val="0"/>
                                                  <w:divBdr>
                                                    <w:top w:val="none" w:sz="0" w:space="0" w:color="auto"/>
                                                    <w:left w:val="none" w:sz="0" w:space="0" w:color="auto"/>
                                                    <w:bottom w:val="none" w:sz="0" w:space="0" w:color="auto"/>
                                                    <w:right w:val="none" w:sz="0" w:space="0" w:color="auto"/>
                                                  </w:divBdr>
                                                  <w:divsChild>
                                                    <w:div w:id="17586324">
                                                      <w:marLeft w:val="0"/>
                                                      <w:marRight w:val="0"/>
                                                      <w:marTop w:val="0"/>
                                                      <w:marBottom w:val="0"/>
                                                      <w:divBdr>
                                                        <w:top w:val="none" w:sz="0" w:space="0" w:color="auto"/>
                                                        <w:left w:val="none" w:sz="0" w:space="0" w:color="auto"/>
                                                        <w:bottom w:val="none" w:sz="0" w:space="0" w:color="auto"/>
                                                        <w:right w:val="none" w:sz="0" w:space="0" w:color="auto"/>
                                                      </w:divBdr>
                                                    </w:div>
                                                    <w:div w:id="41755095">
                                                      <w:marLeft w:val="0"/>
                                                      <w:marRight w:val="0"/>
                                                      <w:marTop w:val="0"/>
                                                      <w:marBottom w:val="0"/>
                                                      <w:divBdr>
                                                        <w:top w:val="none" w:sz="0" w:space="0" w:color="auto"/>
                                                        <w:left w:val="none" w:sz="0" w:space="0" w:color="auto"/>
                                                        <w:bottom w:val="none" w:sz="0" w:space="0" w:color="auto"/>
                                                        <w:right w:val="none" w:sz="0" w:space="0" w:color="auto"/>
                                                      </w:divBdr>
                                                    </w:div>
                                                    <w:div w:id="57749446">
                                                      <w:marLeft w:val="0"/>
                                                      <w:marRight w:val="0"/>
                                                      <w:marTop w:val="0"/>
                                                      <w:marBottom w:val="0"/>
                                                      <w:divBdr>
                                                        <w:top w:val="none" w:sz="0" w:space="0" w:color="auto"/>
                                                        <w:left w:val="none" w:sz="0" w:space="0" w:color="auto"/>
                                                        <w:bottom w:val="none" w:sz="0" w:space="0" w:color="auto"/>
                                                        <w:right w:val="none" w:sz="0" w:space="0" w:color="auto"/>
                                                      </w:divBdr>
                                                    </w:div>
                                                    <w:div w:id="76246432">
                                                      <w:marLeft w:val="0"/>
                                                      <w:marRight w:val="0"/>
                                                      <w:marTop w:val="0"/>
                                                      <w:marBottom w:val="0"/>
                                                      <w:divBdr>
                                                        <w:top w:val="none" w:sz="0" w:space="0" w:color="auto"/>
                                                        <w:left w:val="none" w:sz="0" w:space="0" w:color="auto"/>
                                                        <w:bottom w:val="none" w:sz="0" w:space="0" w:color="auto"/>
                                                        <w:right w:val="none" w:sz="0" w:space="0" w:color="auto"/>
                                                      </w:divBdr>
                                                    </w:div>
                                                    <w:div w:id="105125797">
                                                      <w:marLeft w:val="0"/>
                                                      <w:marRight w:val="0"/>
                                                      <w:marTop w:val="0"/>
                                                      <w:marBottom w:val="0"/>
                                                      <w:divBdr>
                                                        <w:top w:val="none" w:sz="0" w:space="0" w:color="auto"/>
                                                        <w:left w:val="none" w:sz="0" w:space="0" w:color="auto"/>
                                                        <w:bottom w:val="none" w:sz="0" w:space="0" w:color="auto"/>
                                                        <w:right w:val="none" w:sz="0" w:space="0" w:color="auto"/>
                                                      </w:divBdr>
                                                    </w:div>
                                                    <w:div w:id="124398865">
                                                      <w:marLeft w:val="0"/>
                                                      <w:marRight w:val="0"/>
                                                      <w:marTop w:val="0"/>
                                                      <w:marBottom w:val="0"/>
                                                      <w:divBdr>
                                                        <w:top w:val="none" w:sz="0" w:space="0" w:color="auto"/>
                                                        <w:left w:val="none" w:sz="0" w:space="0" w:color="auto"/>
                                                        <w:bottom w:val="none" w:sz="0" w:space="0" w:color="auto"/>
                                                        <w:right w:val="none" w:sz="0" w:space="0" w:color="auto"/>
                                                      </w:divBdr>
                                                    </w:div>
                                                    <w:div w:id="141964458">
                                                      <w:marLeft w:val="0"/>
                                                      <w:marRight w:val="0"/>
                                                      <w:marTop w:val="0"/>
                                                      <w:marBottom w:val="0"/>
                                                      <w:divBdr>
                                                        <w:top w:val="none" w:sz="0" w:space="0" w:color="auto"/>
                                                        <w:left w:val="none" w:sz="0" w:space="0" w:color="auto"/>
                                                        <w:bottom w:val="none" w:sz="0" w:space="0" w:color="auto"/>
                                                        <w:right w:val="none" w:sz="0" w:space="0" w:color="auto"/>
                                                      </w:divBdr>
                                                    </w:div>
                                                    <w:div w:id="198713663">
                                                      <w:marLeft w:val="0"/>
                                                      <w:marRight w:val="0"/>
                                                      <w:marTop w:val="0"/>
                                                      <w:marBottom w:val="0"/>
                                                      <w:divBdr>
                                                        <w:top w:val="none" w:sz="0" w:space="0" w:color="auto"/>
                                                        <w:left w:val="none" w:sz="0" w:space="0" w:color="auto"/>
                                                        <w:bottom w:val="none" w:sz="0" w:space="0" w:color="auto"/>
                                                        <w:right w:val="none" w:sz="0" w:space="0" w:color="auto"/>
                                                      </w:divBdr>
                                                    </w:div>
                                                    <w:div w:id="339967103">
                                                      <w:marLeft w:val="0"/>
                                                      <w:marRight w:val="0"/>
                                                      <w:marTop w:val="0"/>
                                                      <w:marBottom w:val="0"/>
                                                      <w:divBdr>
                                                        <w:top w:val="none" w:sz="0" w:space="0" w:color="auto"/>
                                                        <w:left w:val="none" w:sz="0" w:space="0" w:color="auto"/>
                                                        <w:bottom w:val="none" w:sz="0" w:space="0" w:color="auto"/>
                                                        <w:right w:val="none" w:sz="0" w:space="0" w:color="auto"/>
                                                      </w:divBdr>
                                                    </w:div>
                                                    <w:div w:id="372388298">
                                                      <w:marLeft w:val="0"/>
                                                      <w:marRight w:val="0"/>
                                                      <w:marTop w:val="0"/>
                                                      <w:marBottom w:val="0"/>
                                                      <w:divBdr>
                                                        <w:top w:val="none" w:sz="0" w:space="0" w:color="auto"/>
                                                        <w:left w:val="none" w:sz="0" w:space="0" w:color="auto"/>
                                                        <w:bottom w:val="none" w:sz="0" w:space="0" w:color="auto"/>
                                                        <w:right w:val="none" w:sz="0" w:space="0" w:color="auto"/>
                                                      </w:divBdr>
                                                    </w:div>
                                                    <w:div w:id="427847217">
                                                      <w:marLeft w:val="0"/>
                                                      <w:marRight w:val="0"/>
                                                      <w:marTop w:val="0"/>
                                                      <w:marBottom w:val="0"/>
                                                      <w:divBdr>
                                                        <w:top w:val="none" w:sz="0" w:space="0" w:color="auto"/>
                                                        <w:left w:val="none" w:sz="0" w:space="0" w:color="auto"/>
                                                        <w:bottom w:val="none" w:sz="0" w:space="0" w:color="auto"/>
                                                        <w:right w:val="none" w:sz="0" w:space="0" w:color="auto"/>
                                                      </w:divBdr>
                                                    </w:div>
                                                    <w:div w:id="647326541">
                                                      <w:marLeft w:val="0"/>
                                                      <w:marRight w:val="0"/>
                                                      <w:marTop w:val="0"/>
                                                      <w:marBottom w:val="0"/>
                                                      <w:divBdr>
                                                        <w:top w:val="none" w:sz="0" w:space="0" w:color="auto"/>
                                                        <w:left w:val="none" w:sz="0" w:space="0" w:color="auto"/>
                                                        <w:bottom w:val="none" w:sz="0" w:space="0" w:color="auto"/>
                                                        <w:right w:val="none" w:sz="0" w:space="0" w:color="auto"/>
                                                      </w:divBdr>
                                                    </w:div>
                                                    <w:div w:id="692347414">
                                                      <w:marLeft w:val="0"/>
                                                      <w:marRight w:val="0"/>
                                                      <w:marTop w:val="0"/>
                                                      <w:marBottom w:val="0"/>
                                                      <w:divBdr>
                                                        <w:top w:val="none" w:sz="0" w:space="0" w:color="auto"/>
                                                        <w:left w:val="none" w:sz="0" w:space="0" w:color="auto"/>
                                                        <w:bottom w:val="none" w:sz="0" w:space="0" w:color="auto"/>
                                                        <w:right w:val="none" w:sz="0" w:space="0" w:color="auto"/>
                                                      </w:divBdr>
                                                    </w:div>
                                                    <w:div w:id="793789345">
                                                      <w:marLeft w:val="0"/>
                                                      <w:marRight w:val="0"/>
                                                      <w:marTop w:val="0"/>
                                                      <w:marBottom w:val="0"/>
                                                      <w:divBdr>
                                                        <w:top w:val="none" w:sz="0" w:space="0" w:color="auto"/>
                                                        <w:left w:val="none" w:sz="0" w:space="0" w:color="auto"/>
                                                        <w:bottom w:val="none" w:sz="0" w:space="0" w:color="auto"/>
                                                        <w:right w:val="none" w:sz="0" w:space="0" w:color="auto"/>
                                                      </w:divBdr>
                                                    </w:div>
                                                    <w:div w:id="820317293">
                                                      <w:marLeft w:val="0"/>
                                                      <w:marRight w:val="0"/>
                                                      <w:marTop w:val="0"/>
                                                      <w:marBottom w:val="0"/>
                                                      <w:divBdr>
                                                        <w:top w:val="none" w:sz="0" w:space="0" w:color="auto"/>
                                                        <w:left w:val="none" w:sz="0" w:space="0" w:color="auto"/>
                                                        <w:bottom w:val="none" w:sz="0" w:space="0" w:color="auto"/>
                                                        <w:right w:val="none" w:sz="0" w:space="0" w:color="auto"/>
                                                      </w:divBdr>
                                                    </w:div>
                                                    <w:div w:id="853685872">
                                                      <w:marLeft w:val="0"/>
                                                      <w:marRight w:val="0"/>
                                                      <w:marTop w:val="0"/>
                                                      <w:marBottom w:val="0"/>
                                                      <w:divBdr>
                                                        <w:top w:val="none" w:sz="0" w:space="0" w:color="auto"/>
                                                        <w:left w:val="none" w:sz="0" w:space="0" w:color="auto"/>
                                                        <w:bottom w:val="none" w:sz="0" w:space="0" w:color="auto"/>
                                                        <w:right w:val="none" w:sz="0" w:space="0" w:color="auto"/>
                                                      </w:divBdr>
                                                    </w:div>
                                                    <w:div w:id="877358696">
                                                      <w:marLeft w:val="0"/>
                                                      <w:marRight w:val="0"/>
                                                      <w:marTop w:val="0"/>
                                                      <w:marBottom w:val="0"/>
                                                      <w:divBdr>
                                                        <w:top w:val="none" w:sz="0" w:space="0" w:color="auto"/>
                                                        <w:left w:val="none" w:sz="0" w:space="0" w:color="auto"/>
                                                        <w:bottom w:val="none" w:sz="0" w:space="0" w:color="auto"/>
                                                        <w:right w:val="none" w:sz="0" w:space="0" w:color="auto"/>
                                                      </w:divBdr>
                                                    </w:div>
                                                    <w:div w:id="901329076">
                                                      <w:marLeft w:val="0"/>
                                                      <w:marRight w:val="0"/>
                                                      <w:marTop w:val="0"/>
                                                      <w:marBottom w:val="0"/>
                                                      <w:divBdr>
                                                        <w:top w:val="none" w:sz="0" w:space="0" w:color="auto"/>
                                                        <w:left w:val="none" w:sz="0" w:space="0" w:color="auto"/>
                                                        <w:bottom w:val="none" w:sz="0" w:space="0" w:color="auto"/>
                                                        <w:right w:val="none" w:sz="0" w:space="0" w:color="auto"/>
                                                      </w:divBdr>
                                                    </w:div>
                                                    <w:div w:id="918562607">
                                                      <w:marLeft w:val="0"/>
                                                      <w:marRight w:val="0"/>
                                                      <w:marTop w:val="0"/>
                                                      <w:marBottom w:val="0"/>
                                                      <w:divBdr>
                                                        <w:top w:val="none" w:sz="0" w:space="0" w:color="auto"/>
                                                        <w:left w:val="none" w:sz="0" w:space="0" w:color="auto"/>
                                                        <w:bottom w:val="none" w:sz="0" w:space="0" w:color="auto"/>
                                                        <w:right w:val="none" w:sz="0" w:space="0" w:color="auto"/>
                                                      </w:divBdr>
                                                    </w:div>
                                                    <w:div w:id="970669980">
                                                      <w:marLeft w:val="0"/>
                                                      <w:marRight w:val="0"/>
                                                      <w:marTop w:val="0"/>
                                                      <w:marBottom w:val="0"/>
                                                      <w:divBdr>
                                                        <w:top w:val="none" w:sz="0" w:space="0" w:color="auto"/>
                                                        <w:left w:val="none" w:sz="0" w:space="0" w:color="auto"/>
                                                        <w:bottom w:val="none" w:sz="0" w:space="0" w:color="auto"/>
                                                        <w:right w:val="none" w:sz="0" w:space="0" w:color="auto"/>
                                                      </w:divBdr>
                                                    </w:div>
                                                    <w:div w:id="1013846743">
                                                      <w:marLeft w:val="0"/>
                                                      <w:marRight w:val="0"/>
                                                      <w:marTop w:val="0"/>
                                                      <w:marBottom w:val="0"/>
                                                      <w:divBdr>
                                                        <w:top w:val="none" w:sz="0" w:space="0" w:color="auto"/>
                                                        <w:left w:val="none" w:sz="0" w:space="0" w:color="auto"/>
                                                        <w:bottom w:val="none" w:sz="0" w:space="0" w:color="auto"/>
                                                        <w:right w:val="none" w:sz="0" w:space="0" w:color="auto"/>
                                                      </w:divBdr>
                                                    </w:div>
                                                    <w:div w:id="1125805003">
                                                      <w:marLeft w:val="0"/>
                                                      <w:marRight w:val="0"/>
                                                      <w:marTop w:val="0"/>
                                                      <w:marBottom w:val="0"/>
                                                      <w:divBdr>
                                                        <w:top w:val="none" w:sz="0" w:space="0" w:color="auto"/>
                                                        <w:left w:val="none" w:sz="0" w:space="0" w:color="auto"/>
                                                        <w:bottom w:val="none" w:sz="0" w:space="0" w:color="auto"/>
                                                        <w:right w:val="none" w:sz="0" w:space="0" w:color="auto"/>
                                                      </w:divBdr>
                                                    </w:div>
                                                    <w:div w:id="1139810201">
                                                      <w:marLeft w:val="0"/>
                                                      <w:marRight w:val="0"/>
                                                      <w:marTop w:val="0"/>
                                                      <w:marBottom w:val="0"/>
                                                      <w:divBdr>
                                                        <w:top w:val="none" w:sz="0" w:space="0" w:color="auto"/>
                                                        <w:left w:val="none" w:sz="0" w:space="0" w:color="auto"/>
                                                        <w:bottom w:val="none" w:sz="0" w:space="0" w:color="auto"/>
                                                        <w:right w:val="none" w:sz="0" w:space="0" w:color="auto"/>
                                                      </w:divBdr>
                                                    </w:div>
                                                    <w:div w:id="1179393446">
                                                      <w:marLeft w:val="0"/>
                                                      <w:marRight w:val="0"/>
                                                      <w:marTop w:val="0"/>
                                                      <w:marBottom w:val="0"/>
                                                      <w:divBdr>
                                                        <w:top w:val="none" w:sz="0" w:space="0" w:color="auto"/>
                                                        <w:left w:val="none" w:sz="0" w:space="0" w:color="auto"/>
                                                        <w:bottom w:val="none" w:sz="0" w:space="0" w:color="auto"/>
                                                        <w:right w:val="none" w:sz="0" w:space="0" w:color="auto"/>
                                                      </w:divBdr>
                                                    </w:div>
                                                    <w:div w:id="1212418720">
                                                      <w:marLeft w:val="0"/>
                                                      <w:marRight w:val="0"/>
                                                      <w:marTop w:val="0"/>
                                                      <w:marBottom w:val="0"/>
                                                      <w:divBdr>
                                                        <w:top w:val="none" w:sz="0" w:space="0" w:color="auto"/>
                                                        <w:left w:val="none" w:sz="0" w:space="0" w:color="auto"/>
                                                        <w:bottom w:val="none" w:sz="0" w:space="0" w:color="auto"/>
                                                        <w:right w:val="none" w:sz="0" w:space="0" w:color="auto"/>
                                                      </w:divBdr>
                                                    </w:div>
                                                    <w:div w:id="1242911779">
                                                      <w:marLeft w:val="0"/>
                                                      <w:marRight w:val="0"/>
                                                      <w:marTop w:val="0"/>
                                                      <w:marBottom w:val="0"/>
                                                      <w:divBdr>
                                                        <w:top w:val="none" w:sz="0" w:space="0" w:color="auto"/>
                                                        <w:left w:val="none" w:sz="0" w:space="0" w:color="auto"/>
                                                        <w:bottom w:val="none" w:sz="0" w:space="0" w:color="auto"/>
                                                        <w:right w:val="none" w:sz="0" w:space="0" w:color="auto"/>
                                                      </w:divBdr>
                                                    </w:div>
                                                    <w:div w:id="1248424582">
                                                      <w:marLeft w:val="0"/>
                                                      <w:marRight w:val="0"/>
                                                      <w:marTop w:val="0"/>
                                                      <w:marBottom w:val="0"/>
                                                      <w:divBdr>
                                                        <w:top w:val="none" w:sz="0" w:space="0" w:color="auto"/>
                                                        <w:left w:val="none" w:sz="0" w:space="0" w:color="auto"/>
                                                        <w:bottom w:val="none" w:sz="0" w:space="0" w:color="auto"/>
                                                        <w:right w:val="none" w:sz="0" w:space="0" w:color="auto"/>
                                                      </w:divBdr>
                                                    </w:div>
                                                    <w:div w:id="1428886447">
                                                      <w:marLeft w:val="0"/>
                                                      <w:marRight w:val="0"/>
                                                      <w:marTop w:val="0"/>
                                                      <w:marBottom w:val="0"/>
                                                      <w:divBdr>
                                                        <w:top w:val="none" w:sz="0" w:space="0" w:color="auto"/>
                                                        <w:left w:val="none" w:sz="0" w:space="0" w:color="auto"/>
                                                        <w:bottom w:val="none" w:sz="0" w:space="0" w:color="auto"/>
                                                        <w:right w:val="none" w:sz="0" w:space="0" w:color="auto"/>
                                                      </w:divBdr>
                                                    </w:div>
                                                    <w:div w:id="1514295021">
                                                      <w:marLeft w:val="0"/>
                                                      <w:marRight w:val="0"/>
                                                      <w:marTop w:val="0"/>
                                                      <w:marBottom w:val="0"/>
                                                      <w:divBdr>
                                                        <w:top w:val="none" w:sz="0" w:space="0" w:color="auto"/>
                                                        <w:left w:val="none" w:sz="0" w:space="0" w:color="auto"/>
                                                        <w:bottom w:val="none" w:sz="0" w:space="0" w:color="auto"/>
                                                        <w:right w:val="none" w:sz="0" w:space="0" w:color="auto"/>
                                                      </w:divBdr>
                                                    </w:div>
                                                    <w:div w:id="1743335816">
                                                      <w:marLeft w:val="0"/>
                                                      <w:marRight w:val="0"/>
                                                      <w:marTop w:val="0"/>
                                                      <w:marBottom w:val="0"/>
                                                      <w:divBdr>
                                                        <w:top w:val="none" w:sz="0" w:space="0" w:color="auto"/>
                                                        <w:left w:val="none" w:sz="0" w:space="0" w:color="auto"/>
                                                        <w:bottom w:val="none" w:sz="0" w:space="0" w:color="auto"/>
                                                        <w:right w:val="none" w:sz="0" w:space="0" w:color="auto"/>
                                                      </w:divBdr>
                                                    </w:div>
                                                    <w:div w:id="1818496695">
                                                      <w:marLeft w:val="0"/>
                                                      <w:marRight w:val="0"/>
                                                      <w:marTop w:val="0"/>
                                                      <w:marBottom w:val="0"/>
                                                      <w:divBdr>
                                                        <w:top w:val="none" w:sz="0" w:space="0" w:color="auto"/>
                                                        <w:left w:val="none" w:sz="0" w:space="0" w:color="auto"/>
                                                        <w:bottom w:val="none" w:sz="0" w:space="0" w:color="auto"/>
                                                        <w:right w:val="none" w:sz="0" w:space="0" w:color="auto"/>
                                                      </w:divBdr>
                                                    </w:div>
                                                    <w:div w:id="1877425745">
                                                      <w:marLeft w:val="0"/>
                                                      <w:marRight w:val="0"/>
                                                      <w:marTop w:val="0"/>
                                                      <w:marBottom w:val="0"/>
                                                      <w:divBdr>
                                                        <w:top w:val="none" w:sz="0" w:space="0" w:color="auto"/>
                                                        <w:left w:val="none" w:sz="0" w:space="0" w:color="auto"/>
                                                        <w:bottom w:val="none" w:sz="0" w:space="0" w:color="auto"/>
                                                        <w:right w:val="none" w:sz="0" w:space="0" w:color="auto"/>
                                                      </w:divBdr>
                                                    </w:div>
                                                    <w:div w:id="1896622804">
                                                      <w:marLeft w:val="0"/>
                                                      <w:marRight w:val="0"/>
                                                      <w:marTop w:val="0"/>
                                                      <w:marBottom w:val="0"/>
                                                      <w:divBdr>
                                                        <w:top w:val="none" w:sz="0" w:space="0" w:color="auto"/>
                                                        <w:left w:val="none" w:sz="0" w:space="0" w:color="auto"/>
                                                        <w:bottom w:val="none" w:sz="0" w:space="0" w:color="auto"/>
                                                        <w:right w:val="none" w:sz="0" w:space="0" w:color="auto"/>
                                                      </w:divBdr>
                                                    </w:div>
                                                    <w:div w:id="1911236137">
                                                      <w:marLeft w:val="0"/>
                                                      <w:marRight w:val="0"/>
                                                      <w:marTop w:val="0"/>
                                                      <w:marBottom w:val="0"/>
                                                      <w:divBdr>
                                                        <w:top w:val="none" w:sz="0" w:space="0" w:color="auto"/>
                                                        <w:left w:val="none" w:sz="0" w:space="0" w:color="auto"/>
                                                        <w:bottom w:val="none" w:sz="0" w:space="0" w:color="auto"/>
                                                        <w:right w:val="none" w:sz="0" w:space="0" w:color="auto"/>
                                                      </w:divBdr>
                                                    </w:div>
                                                    <w:div w:id="1956592974">
                                                      <w:marLeft w:val="0"/>
                                                      <w:marRight w:val="0"/>
                                                      <w:marTop w:val="0"/>
                                                      <w:marBottom w:val="0"/>
                                                      <w:divBdr>
                                                        <w:top w:val="none" w:sz="0" w:space="0" w:color="auto"/>
                                                        <w:left w:val="none" w:sz="0" w:space="0" w:color="auto"/>
                                                        <w:bottom w:val="none" w:sz="0" w:space="0" w:color="auto"/>
                                                        <w:right w:val="none" w:sz="0" w:space="0" w:color="auto"/>
                                                      </w:divBdr>
                                                    </w:div>
                                                    <w:div w:id="19749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140601">
      <w:bodyDiv w:val="1"/>
      <w:marLeft w:val="0"/>
      <w:marRight w:val="0"/>
      <w:marTop w:val="0"/>
      <w:marBottom w:val="0"/>
      <w:divBdr>
        <w:top w:val="none" w:sz="0" w:space="0" w:color="auto"/>
        <w:left w:val="none" w:sz="0" w:space="0" w:color="auto"/>
        <w:bottom w:val="none" w:sz="0" w:space="0" w:color="auto"/>
        <w:right w:val="none" w:sz="0" w:space="0" w:color="auto"/>
      </w:divBdr>
    </w:div>
    <w:div w:id="1179006670">
      <w:bodyDiv w:val="1"/>
      <w:marLeft w:val="0"/>
      <w:marRight w:val="0"/>
      <w:marTop w:val="0"/>
      <w:marBottom w:val="0"/>
      <w:divBdr>
        <w:top w:val="none" w:sz="0" w:space="0" w:color="auto"/>
        <w:left w:val="none" w:sz="0" w:space="0" w:color="auto"/>
        <w:bottom w:val="none" w:sz="0" w:space="0" w:color="auto"/>
        <w:right w:val="none" w:sz="0" w:space="0" w:color="auto"/>
      </w:divBdr>
    </w:div>
    <w:div w:id="1219515970">
      <w:bodyDiv w:val="1"/>
      <w:marLeft w:val="0"/>
      <w:marRight w:val="0"/>
      <w:marTop w:val="0"/>
      <w:marBottom w:val="0"/>
      <w:divBdr>
        <w:top w:val="none" w:sz="0" w:space="0" w:color="auto"/>
        <w:left w:val="none" w:sz="0" w:space="0" w:color="auto"/>
        <w:bottom w:val="none" w:sz="0" w:space="0" w:color="auto"/>
        <w:right w:val="none" w:sz="0" w:space="0" w:color="auto"/>
      </w:divBdr>
    </w:div>
    <w:div w:id="1272470997">
      <w:bodyDiv w:val="1"/>
      <w:marLeft w:val="0"/>
      <w:marRight w:val="0"/>
      <w:marTop w:val="0"/>
      <w:marBottom w:val="0"/>
      <w:divBdr>
        <w:top w:val="none" w:sz="0" w:space="0" w:color="auto"/>
        <w:left w:val="none" w:sz="0" w:space="0" w:color="auto"/>
        <w:bottom w:val="none" w:sz="0" w:space="0" w:color="auto"/>
        <w:right w:val="none" w:sz="0" w:space="0" w:color="auto"/>
      </w:divBdr>
    </w:div>
    <w:div w:id="1361471675">
      <w:bodyDiv w:val="1"/>
      <w:marLeft w:val="0"/>
      <w:marRight w:val="0"/>
      <w:marTop w:val="0"/>
      <w:marBottom w:val="0"/>
      <w:divBdr>
        <w:top w:val="none" w:sz="0" w:space="0" w:color="auto"/>
        <w:left w:val="none" w:sz="0" w:space="0" w:color="auto"/>
        <w:bottom w:val="none" w:sz="0" w:space="0" w:color="auto"/>
        <w:right w:val="none" w:sz="0" w:space="0" w:color="auto"/>
      </w:divBdr>
      <w:divsChild>
        <w:div w:id="582760918">
          <w:marLeft w:val="0"/>
          <w:marRight w:val="0"/>
          <w:marTop w:val="0"/>
          <w:marBottom w:val="0"/>
          <w:divBdr>
            <w:top w:val="none" w:sz="0" w:space="0" w:color="auto"/>
            <w:left w:val="none" w:sz="0" w:space="0" w:color="auto"/>
            <w:bottom w:val="none" w:sz="0" w:space="0" w:color="auto"/>
            <w:right w:val="none" w:sz="0" w:space="0" w:color="auto"/>
          </w:divBdr>
          <w:divsChild>
            <w:div w:id="204148274">
              <w:marLeft w:val="0"/>
              <w:marRight w:val="0"/>
              <w:marTop w:val="0"/>
              <w:marBottom w:val="0"/>
              <w:divBdr>
                <w:top w:val="none" w:sz="0" w:space="0" w:color="auto"/>
                <w:left w:val="none" w:sz="0" w:space="0" w:color="auto"/>
                <w:bottom w:val="none" w:sz="0" w:space="0" w:color="auto"/>
                <w:right w:val="none" w:sz="0" w:space="0" w:color="auto"/>
              </w:divBdr>
              <w:divsChild>
                <w:div w:id="1954827947">
                  <w:marLeft w:val="0"/>
                  <w:marRight w:val="0"/>
                  <w:marTop w:val="0"/>
                  <w:marBottom w:val="120"/>
                  <w:divBdr>
                    <w:top w:val="single" w:sz="4" w:space="4" w:color="143351"/>
                    <w:left w:val="single" w:sz="4" w:space="9" w:color="143351"/>
                    <w:bottom w:val="single" w:sz="4" w:space="4" w:color="143351"/>
                    <w:right w:val="single" w:sz="4" w:space="9" w:color="143351"/>
                  </w:divBdr>
                </w:div>
              </w:divsChild>
            </w:div>
          </w:divsChild>
        </w:div>
      </w:divsChild>
    </w:div>
    <w:div w:id="1467160207">
      <w:bodyDiv w:val="1"/>
      <w:marLeft w:val="0"/>
      <w:marRight w:val="0"/>
      <w:marTop w:val="0"/>
      <w:marBottom w:val="0"/>
      <w:divBdr>
        <w:top w:val="none" w:sz="0" w:space="0" w:color="auto"/>
        <w:left w:val="none" w:sz="0" w:space="0" w:color="auto"/>
        <w:bottom w:val="none" w:sz="0" w:space="0" w:color="auto"/>
        <w:right w:val="none" w:sz="0" w:space="0" w:color="auto"/>
      </w:divBdr>
      <w:divsChild>
        <w:div w:id="941113971">
          <w:marLeft w:val="0"/>
          <w:marRight w:val="0"/>
          <w:marTop w:val="0"/>
          <w:marBottom w:val="0"/>
          <w:divBdr>
            <w:top w:val="none" w:sz="0" w:space="0" w:color="auto"/>
            <w:left w:val="none" w:sz="0" w:space="0" w:color="auto"/>
            <w:bottom w:val="none" w:sz="0" w:space="0" w:color="auto"/>
            <w:right w:val="none" w:sz="0" w:space="0" w:color="auto"/>
          </w:divBdr>
          <w:divsChild>
            <w:div w:id="1818957450">
              <w:marLeft w:val="0"/>
              <w:marRight w:val="0"/>
              <w:marTop w:val="0"/>
              <w:marBottom w:val="0"/>
              <w:divBdr>
                <w:top w:val="none" w:sz="0" w:space="0" w:color="auto"/>
                <w:left w:val="none" w:sz="0" w:space="0" w:color="auto"/>
                <w:bottom w:val="none" w:sz="0" w:space="0" w:color="auto"/>
                <w:right w:val="none" w:sz="0" w:space="0" w:color="auto"/>
              </w:divBdr>
              <w:divsChild>
                <w:div w:id="750809909">
                  <w:marLeft w:val="0"/>
                  <w:marRight w:val="0"/>
                  <w:marTop w:val="0"/>
                  <w:marBottom w:val="120"/>
                  <w:divBdr>
                    <w:top w:val="single" w:sz="4" w:space="4" w:color="143351"/>
                    <w:left w:val="single" w:sz="4" w:space="9" w:color="143351"/>
                    <w:bottom w:val="single" w:sz="4" w:space="4" w:color="143351"/>
                    <w:right w:val="single" w:sz="4" w:space="9" w:color="143351"/>
                  </w:divBdr>
                  <w:divsChild>
                    <w:div w:id="110881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222815">
      <w:bodyDiv w:val="1"/>
      <w:marLeft w:val="0"/>
      <w:marRight w:val="0"/>
      <w:marTop w:val="0"/>
      <w:marBottom w:val="0"/>
      <w:divBdr>
        <w:top w:val="none" w:sz="0" w:space="0" w:color="auto"/>
        <w:left w:val="none" w:sz="0" w:space="0" w:color="auto"/>
        <w:bottom w:val="none" w:sz="0" w:space="0" w:color="auto"/>
        <w:right w:val="none" w:sz="0" w:space="0" w:color="auto"/>
      </w:divBdr>
    </w:div>
    <w:div w:id="1515993699">
      <w:bodyDiv w:val="1"/>
      <w:marLeft w:val="0"/>
      <w:marRight w:val="0"/>
      <w:marTop w:val="0"/>
      <w:marBottom w:val="0"/>
      <w:divBdr>
        <w:top w:val="none" w:sz="0" w:space="0" w:color="auto"/>
        <w:left w:val="none" w:sz="0" w:space="0" w:color="auto"/>
        <w:bottom w:val="none" w:sz="0" w:space="0" w:color="auto"/>
        <w:right w:val="none" w:sz="0" w:space="0" w:color="auto"/>
      </w:divBdr>
      <w:divsChild>
        <w:div w:id="108012432">
          <w:marLeft w:val="0"/>
          <w:marRight w:val="0"/>
          <w:marTop w:val="0"/>
          <w:marBottom w:val="0"/>
          <w:divBdr>
            <w:top w:val="none" w:sz="0" w:space="0" w:color="auto"/>
            <w:left w:val="none" w:sz="0" w:space="0" w:color="auto"/>
            <w:bottom w:val="none" w:sz="0" w:space="0" w:color="auto"/>
            <w:right w:val="none" w:sz="0" w:space="0" w:color="auto"/>
          </w:divBdr>
          <w:divsChild>
            <w:div w:id="1968270998">
              <w:marLeft w:val="0"/>
              <w:marRight w:val="0"/>
              <w:marTop w:val="0"/>
              <w:marBottom w:val="0"/>
              <w:divBdr>
                <w:top w:val="none" w:sz="0" w:space="0" w:color="auto"/>
                <w:left w:val="none" w:sz="0" w:space="0" w:color="auto"/>
                <w:bottom w:val="none" w:sz="0" w:space="0" w:color="auto"/>
                <w:right w:val="none" w:sz="0" w:space="0" w:color="auto"/>
              </w:divBdr>
              <w:divsChild>
                <w:div w:id="186602656">
                  <w:marLeft w:val="0"/>
                  <w:marRight w:val="0"/>
                  <w:marTop w:val="0"/>
                  <w:marBottom w:val="0"/>
                  <w:divBdr>
                    <w:top w:val="none" w:sz="0" w:space="0" w:color="auto"/>
                    <w:left w:val="none" w:sz="0" w:space="0" w:color="auto"/>
                    <w:bottom w:val="none" w:sz="0" w:space="0" w:color="auto"/>
                    <w:right w:val="none" w:sz="0" w:space="0" w:color="auto"/>
                  </w:divBdr>
                  <w:divsChild>
                    <w:div w:id="883442104">
                      <w:marLeft w:val="0"/>
                      <w:marRight w:val="0"/>
                      <w:marTop w:val="0"/>
                      <w:marBottom w:val="0"/>
                      <w:divBdr>
                        <w:top w:val="none" w:sz="0" w:space="0" w:color="auto"/>
                        <w:left w:val="none" w:sz="0" w:space="0" w:color="auto"/>
                        <w:bottom w:val="none" w:sz="0" w:space="0" w:color="auto"/>
                        <w:right w:val="none" w:sz="0" w:space="0" w:color="auto"/>
                      </w:divBdr>
                      <w:divsChild>
                        <w:div w:id="1557931939">
                          <w:marLeft w:val="0"/>
                          <w:marRight w:val="0"/>
                          <w:marTop w:val="0"/>
                          <w:marBottom w:val="0"/>
                          <w:divBdr>
                            <w:top w:val="none" w:sz="0" w:space="0" w:color="auto"/>
                            <w:left w:val="none" w:sz="0" w:space="0" w:color="auto"/>
                            <w:bottom w:val="none" w:sz="0" w:space="0" w:color="auto"/>
                            <w:right w:val="none" w:sz="0" w:space="0" w:color="auto"/>
                          </w:divBdr>
                          <w:divsChild>
                            <w:div w:id="19753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039873">
                      <w:marLeft w:val="0"/>
                      <w:marRight w:val="0"/>
                      <w:marTop w:val="0"/>
                      <w:marBottom w:val="0"/>
                      <w:divBdr>
                        <w:top w:val="none" w:sz="0" w:space="0" w:color="auto"/>
                        <w:left w:val="none" w:sz="0" w:space="0" w:color="auto"/>
                        <w:bottom w:val="none" w:sz="0" w:space="0" w:color="auto"/>
                        <w:right w:val="none" w:sz="0" w:space="0" w:color="auto"/>
                      </w:divBdr>
                      <w:divsChild>
                        <w:div w:id="30228510">
                          <w:marLeft w:val="0"/>
                          <w:marRight w:val="0"/>
                          <w:marTop w:val="0"/>
                          <w:marBottom w:val="0"/>
                          <w:divBdr>
                            <w:top w:val="none" w:sz="0" w:space="0" w:color="auto"/>
                            <w:left w:val="none" w:sz="0" w:space="0" w:color="auto"/>
                            <w:bottom w:val="none" w:sz="0" w:space="0" w:color="auto"/>
                            <w:right w:val="none" w:sz="0" w:space="0" w:color="auto"/>
                          </w:divBdr>
                          <w:divsChild>
                            <w:div w:id="165152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3631">
                      <w:marLeft w:val="0"/>
                      <w:marRight w:val="0"/>
                      <w:marTop w:val="0"/>
                      <w:marBottom w:val="0"/>
                      <w:divBdr>
                        <w:top w:val="none" w:sz="0" w:space="0" w:color="auto"/>
                        <w:left w:val="none" w:sz="0" w:space="0" w:color="auto"/>
                        <w:bottom w:val="none" w:sz="0" w:space="0" w:color="auto"/>
                        <w:right w:val="none" w:sz="0" w:space="0" w:color="auto"/>
                      </w:divBdr>
                      <w:divsChild>
                        <w:div w:id="4258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0447">
                  <w:marLeft w:val="0"/>
                  <w:marRight w:val="0"/>
                  <w:marTop w:val="0"/>
                  <w:marBottom w:val="0"/>
                  <w:divBdr>
                    <w:top w:val="none" w:sz="0" w:space="0" w:color="auto"/>
                    <w:left w:val="none" w:sz="0" w:space="0" w:color="auto"/>
                    <w:bottom w:val="none" w:sz="0" w:space="0" w:color="auto"/>
                    <w:right w:val="none" w:sz="0" w:space="0" w:color="auto"/>
                  </w:divBdr>
                  <w:divsChild>
                    <w:div w:id="362168806">
                      <w:marLeft w:val="1550"/>
                      <w:marRight w:val="0"/>
                      <w:marTop w:val="0"/>
                      <w:marBottom w:val="0"/>
                      <w:divBdr>
                        <w:top w:val="none" w:sz="0" w:space="0" w:color="auto"/>
                        <w:left w:val="none" w:sz="0" w:space="0" w:color="auto"/>
                        <w:bottom w:val="none" w:sz="0" w:space="0" w:color="auto"/>
                        <w:right w:val="none" w:sz="0" w:space="0" w:color="auto"/>
                      </w:divBdr>
                      <w:divsChild>
                        <w:div w:id="805313752">
                          <w:marLeft w:val="0"/>
                          <w:marRight w:val="0"/>
                          <w:marTop w:val="0"/>
                          <w:marBottom w:val="0"/>
                          <w:divBdr>
                            <w:top w:val="none" w:sz="0" w:space="0" w:color="auto"/>
                            <w:left w:val="none" w:sz="0" w:space="0" w:color="auto"/>
                            <w:bottom w:val="none" w:sz="0" w:space="0" w:color="auto"/>
                            <w:right w:val="none" w:sz="0" w:space="0" w:color="auto"/>
                          </w:divBdr>
                          <w:divsChild>
                            <w:div w:id="1674455087">
                              <w:marLeft w:val="0"/>
                              <w:marRight w:val="0"/>
                              <w:marTop w:val="0"/>
                              <w:marBottom w:val="0"/>
                              <w:divBdr>
                                <w:top w:val="none" w:sz="0" w:space="0" w:color="auto"/>
                                <w:left w:val="none" w:sz="0" w:space="0" w:color="auto"/>
                                <w:bottom w:val="none" w:sz="0" w:space="0" w:color="auto"/>
                                <w:right w:val="none" w:sz="0" w:space="0" w:color="auto"/>
                              </w:divBdr>
                              <w:divsChild>
                                <w:div w:id="553932038">
                                  <w:marLeft w:val="0"/>
                                  <w:marRight w:val="0"/>
                                  <w:marTop w:val="0"/>
                                  <w:marBottom w:val="0"/>
                                  <w:divBdr>
                                    <w:top w:val="none" w:sz="0" w:space="0" w:color="auto"/>
                                    <w:left w:val="none" w:sz="0" w:space="0" w:color="auto"/>
                                    <w:bottom w:val="none" w:sz="0" w:space="0" w:color="auto"/>
                                    <w:right w:val="none" w:sz="0" w:space="0" w:color="auto"/>
                                  </w:divBdr>
                                  <w:divsChild>
                                    <w:div w:id="766458992">
                                      <w:marLeft w:val="0"/>
                                      <w:marRight w:val="0"/>
                                      <w:marTop w:val="0"/>
                                      <w:marBottom w:val="0"/>
                                      <w:divBdr>
                                        <w:top w:val="none" w:sz="0" w:space="0" w:color="auto"/>
                                        <w:left w:val="none" w:sz="0" w:space="0" w:color="auto"/>
                                        <w:bottom w:val="none" w:sz="0" w:space="0" w:color="auto"/>
                                        <w:right w:val="none" w:sz="0" w:space="0" w:color="auto"/>
                                      </w:divBdr>
                                      <w:divsChild>
                                        <w:div w:id="187184331">
                                          <w:marLeft w:val="0"/>
                                          <w:marRight w:val="0"/>
                                          <w:marTop w:val="0"/>
                                          <w:marBottom w:val="0"/>
                                          <w:divBdr>
                                            <w:top w:val="none" w:sz="0" w:space="0" w:color="auto"/>
                                            <w:left w:val="none" w:sz="0" w:space="0" w:color="auto"/>
                                            <w:bottom w:val="none" w:sz="0" w:space="0" w:color="auto"/>
                                            <w:right w:val="none" w:sz="0" w:space="0" w:color="auto"/>
                                          </w:divBdr>
                                        </w:div>
                                        <w:div w:id="520243563">
                                          <w:marLeft w:val="0"/>
                                          <w:marRight w:val="0"/>
                                          <w:marTop w:val="0"/>
                                          <w:marBottom w:val="0"/>
                                          <w:divBdr>
                                            <w:top w:val="none" w:sz="0" w:space="0" w:color="auto"/>
                                            <w:left w:val="none" w:sz="0" w:space="0" w:color="auto"/>
                                            <w:bottom w:val="none" w:sz="0" w:space="0" w:color="auto"/>
                                            <w:right w:val="none" w:sz="0" w:space="0" w:color="auto"/>
                                          </w:divBdr>
                                        </w:div>
                                        <w:div w:id="1037773874">
                                          <w:marLeft w:val="0"/>
                                          <w:marRight w:val="0"/>
                                          <w:marTop w:val="0"/>
                                          <w:marBottom w:val="0"/>
                                          <w:divBdr>
                                            <w:top w:val="none" w:sz="0" w:space="0" w:color="auto"/>
                                            <w:left w:val="none" w:sz="0" w:space="0" w:color="auto"/>
                                            <w:bottom w:val="none" w:sz="0" w:space="0" w:color="auto"/>
                                            <w:right w:val="none" w:sz="0" w:space="0" w:color="auto"/>
                                          </w:divBdr>
                                        </w:div>
                                        <w:div w:id="1421371890">
                                          <w:marLeft w:val="0"/>
                                          <w:marRight w:val="0"/>
                                          <w:marTop w:val="0"/>
                                          <w:marBottom w:val="0"/>
                                          <w:divBdr>
                                            <w:top w:val="none" w:sz="0" w:space="0" w:color="auto"/>
                                            <w:left w:val="none" w:sz="0" w:space="0" w:color="auto"/>
                                            <w:bottom w:val="none" w:sz="0" w:space="0" w:color="auto"/>
                                            <w:right w:val="none" w:sz="0" w:space="0" w:color="auto"/>
                                          </w:divBdr>
                                          <w:divsChild>
                                            <w:div w:id="351683344">
                                              <w:marLeft w:val="0"/>
                                              <w:marRight w:val="0"/>
                                              <w:marTop w:val="0"/>
                                              <w:marBottom w:val="0"/>
                                              <w:divBdr>
                                                <w:top w:val="none" w:sz="0" w:space="0" w:color="auto"/>
                                                <w:left w:val="none" w:sz="0" w:space="0" w:color="auto"/>
                                                <w:bottom w:val="none" w:sz="0" w:space="0" w:color="auto"/>
                                                <w:right w:val="none" w:sz="0" w:space="0" w:color="auto"/>
                                              </w:divBdr>
                                              <w:divsChild>
                                                <w:div w:id="1851678277">
                                                  <w:marLeft w:val="0"/>
                                                  <w:marRight w:val="0"/>
                                                  <w:marTop w:val="0"/>
                                                  <w:marBottom w:val="0"/>
                                                  <w:divBdr>
                                                    <w:top w:val="none" w:sz="0" w:space="0" w:color="auto"/>
                                                    <w:left w:val="none" w:sz="0" w:space="0" w:color="auto"/>
                                                    <w:bottom w:val="none" w:sz="0" w:space="0" w:color="auto"/>
                                                    <w:right w:val="none" w:sz="0" w:space="0" w:color="auto"/>
                                                  </w:divBdr>
                                                  <w:divsChild>
                                                    <w:div w:id="72944711">
                                                      <w:marLeft w:val="0"/>
                                                      <w:marRight w:val="0"/>
                                                      <w:marTop w:val="0"/>
                                                      <w:marBottom w:val="0"/>
                                                      <w:divBdr>
                                                        <w:top w:val="none" w:sz="0" w:space="0" w:color="auto"/>
                                                        <w:left w:val="none" w:sz="0" w:space="0" w:color="auto"/>
                                                        <w:bottom w:val="none" w:sz="0" w:space="0" w:color="auto"/>
                                                        <w:right w:val="none" w:sz="0" w:space="0" w:color="auto"/>
                                                      </w:divBdr>
                                                    </w:div>
                                                    <w:div w:id="131990324">
                                                      <w:marLeft w:val="0"/>
                                                      <w:marRight w:val="0"/>
                                                      <w:marTop w:val="0"/>
                                                      <w:marBottom w:val="0"/>
                                                      <w:divBdr>
                                                        <w:top w:val="none" w:sz="0" w:space="0" w:color="auto"/>
                                                        <w:left w:val="none" w:sz="0" w:space="0" w:color="auto"/>
                                                        <w:bottom w:val="none" w:sz="0" w:space="0" w:color="auto"/>
                                                        <w:right w:val="none" w:sz="0" w:space="0" w:color="auto"/>
                                                      </w:divBdr>
                                                    </w:div>
                                                    <w:div w:id="174156937">
                                                      <w:marLeft w:val="0"/>
                                                      <w:marRight w:val="0"/>
                                                      <w:marTop w:val="0"/>
                                                      <w:marBottom w:val="0"/>
                                                      <w:divBdr>
                                                        <w:top w:val="none" w:sz="0" w:space="0" w:color="auto"/>
                                                        <w:left w:val="none" w:sz="0" w:space="0" w:color="auto"/>
                                                        <w:bottom w:val="none" w:sz="0" w:space="0" w:color="auto"/>
                                                        <w:right w:val="none" w:sz="0" w:space="0" w:color="auto"/>
                                                      </w:divBdr>
                                                    </w:div>
                                                    <w:div w:id="178156931">
                                                      <w:marLeft w:val="0"/>
                                                      <w:marRight w:val="0"/>
                                                      <w:marTop w:val="0"/>
                                                      <w:marBottom w:val="0"/>
                                                      <w:divBdr>
                                                        <w:top w:val="none" w:sz="0" w:space="0" w:color="auto"/>
                                                        <w:left w:val="none" w:sz="0" w:space="0" w:color="auto"/>
                                                        <w:bottom w:val="none" w:sz="0" w:space="0" w:color="auto"/>
                                                        <w:right w:val="none" w:sz="0" w:space="0" w:color="auto"/>
                                                      </w:divBdr>
                                                    </w:div>
                                                    <w:div w:id="182089751">
                                                      <w:marLeft w:val="0"/>
                                                      <w:marRight w:val="0"/>
                                                      <w:marTop w:val="0"/>
                                                      <w:marBottom w:val="0"/>
                                                      <w:divBdr>
                                                        <w:top w:val="none" w:sz="0" w:space="0" w:color="auto"/>
                                                        <w:left w:val="none" w:sz="0" w:space="0" w:color="auto"/>
                                                        <w:bottom w:val="none" w:sz="0" w:space="0" w:color="auto"/>
                                                        <w:right w:val="none" w:sz="0" w:space="0" w:color="auto"/>
                                                      </w:divBdr>
                                                    </w:div>
                                                    <w:div w:id="371003858">
                                                      <w:marLeft w:val="0"/>
                                                      <w:marRight w:val="0"/>
                                                      <w:marTop w:val="0"/>
                                                      <w:marBottom w:val="0"/>
                                                      <w:divBdr>
                                                        <w:top w:val="none" w:sz="0" w:space="0" w:color="auto"/>
                                                        <w:left w:val="none" w:sz="0" w:space="0" w:color="auto"/>
                                                        <w:bottom w:val="none" w:sz="0" w:space="0" w:color="auto"/>
                                                        <w:right w:val="none" w:sz="0" w:space="0" w:color="auto"/>
                                                      </w:divBdr>
                                                    </w:div>
                                                    <w:div w:id="399211938">
                                                      <w:marLeft w:val="0"/>
                                                      <w:marRight w:val="0"/>
                                                      <w:marTop w:val="0"/>
                                                      <w:marBottom w:val="0"/>
                                                      <w:divBdr>
                                                        <w:top w:val="none" w:sz="0" w:space="0" w:color="auto"/>
                                                        <w:left w:val="none" w:sz="0" w:space="0" w:color="auto"/>
                                                        <w:bottom w:val="none" w:sz="0" w:space="0" w:color="auto"/>
                                                        <w:right w:val="none" w:sz="0" w:space="0" w:color="auto"/>
                                                      </w:divBdr>
                                                    </w:div>
                                                    <w:div w:id="557323568">
                                                      <w:marLeft w:val="0"/>
                                                      <w:marRight w:val="0"/>
                                                      <w:marTop w:val="0"/>
                                                      <w:marBottom w:val="0"/>
                                                      <w:divBdr>
                                                        <w:top w:val="none" w:sz="0" w:space="0" w:color="auto"/>
                                                        <w:left w:val="none" w:sz="0" w:space="0" w:color="auto"/>
                                                        <w:bottom w:val="none" w:sz="0" w:space="0" w:color="auto"/>
                                                        <w:right w:val="none" w:sz="0" w:space="0" w:color="auto"/>
                                                      </w:divBdr>
                                                    </w:div>
                                                    <w:div w:id="609354815">
                                                      <w:marLeft w:val="0"/>
                                                      <w:marRight w:val="0"/>
                                                      <w:marTop w:val="0"/>
                                                      <w:marBottom w:val="0"/>
                                                      <w:divBdr>
                                                        <w:top w:val="none" w:sz="0" w:space="0" w:color="auto"/>
                                                        <w:left w:val="none" w:sz="0" w:space="0" w:color="auto"/>
                                                        <w:bottom w:val="none" w:sz="0" w:space="0" w:color="auto"/>
                                                        <w:right w:val="none" w:sz="0" w:space="0" w:color="auto"/>
                                                      </w:divBdr>
                                                    </w:div>
                                                    <w:div w:id="696350221">
                                                      <w:marLeft w:val="0"/>
                                                      <w:marRight w:val="0"/>
                                                      <w:marTop w:val="0"/>
                                                      <w:marBottom w:val="0"/>
                                                      <w:divBdr>
                                                        <w:top w:val="none" w:sz="0" w:space="0" w:color="auto"/>
                                                        <w:left w:val="none" w:sz="0" w:space="0" w:color="auto"/>
                                                        <w:bottom w:val="none" w:sz="0" w:space="0" w:color="auto"/>
                                                        <w:right w:val="none" w:sz="0" w:space="0" w:color="auto"/>
                                                      </w:divBdr>
                                                    </w:div>
                                                    <w:div w:id="738329485">
                                                      <w:marLeft w:val="0"/>
                                                      <w:marRight w:val="0"/>
                                                      <w:marTop w:val="0"/>
                                                      <w:marBottom w:val="0"/>
                                                      <w:divBdr>
                                                        <w:top w:val="none" w:sz="0" w:space="0" w:color="auto"/>
                                                        <w:left w:val="none" w:sz="0" w:space="0" w:color="auto"/>
                                                        <w:bottom w:val="none" w:sz="0" w:space="0" w:color="auto"/>
                                                        <w:right w:val="none" w:sz="0" w:space="0" w:color="auto"/>
                                                      </w:divBdr>
                                                    </w:div>
                                                    <w:div w:id="792863105">
                                                      <w:marLeft w:val="0"/>
                                                      <w:marRight w:val="0"/>
                                                      <w:marTop w:val="0"/>
                                                      <w:marBottom w:val="0"/>
                                                      <w:divBdr>
                                                        <w:top w:val="none" w:sz="0" w:space="0" w:color="auto"/>
                                                        <w:left w:val="none" w:sz="0" w:space="0" w:color="auto"/>
                                                        <w:bottom w:val="none" w:sz="0" w:space="0" w:color="auto"/>
                                                        <w:right w:val="none" w:sz="0" w:space="0" w:color="auto"/>
                                                      </w:divBdr>
                                                    </w:div>
                                                    <w:div w:id="896009563">
                                                      <w:marLeft w:val="0"/>
                                                      <w:marRight w:val="0"/>
                                                      <w:marTop w:val="0"/>
                                                      <w:marBottom w:val="0"/>
                                                      <w:divBdr>
                                                        <w:top w:val="none" w:sz="0" w:space="0" w:color="auto"/>
                                                        <w:left w:val="none" w:sz="0" w:space="0" w:color="auto"/>
                                                        <w:bottom w:val="none" w:sz="0" w:space="0" w:color="auto"/>
                                                        <w:right w:val="none" w:sz="0" w:space="0" w:color="auto"/>
                                                      </w:divBdr>
                                                    </w:div>
                                                    <w:div w:id="897934513">
                                                      <w:marLeft w:val="0"/>
                                                      <w:marRight w:val="0"/>
                                                      <w:marTop w:val="0"/>
                                                      <w:marBottom w:val="0"/>
                                                      <w:divBdr>
                                                        <w:top w:val="none" w:sz="0" w:space="0" w:color="auto"/>
                                                        <w:left w:val="none" w:sz="0" w:space="0" w:color="auto"/>
                                                        <w:bottom w:val="none" w:sz="0" w:space="0" w:color="auto"/>
                                                        <w:right w:val="none" w:sz="0" w:space="0" w:color="auto"/>
                                                      </w:divBdr>
                                                    </w:div>
                                                    <w:div w:id="1012536565">
                                                      <w:marLeft w:val="0"/>
                                                      <w:marRight w:val="0"/>
                                                      <w:marTop w:val="0"/>
                                                      <w:marBottom w:val="0"/>
                                                      <w:divBdr>
                                                        <w:top w:val="none" w:sz="0" w:space="0" w:color="auto"/>
                                                        <w:left w:val="none" w:sz="0" w:space="0" w:color="auto"/>
                                                        <w:bottom w:val="none" w:sz="0" w:space="0" w:color="auto"/>
                                                        <w:right w:val="none" w:sz="0" w:space="0" w:color="auto"/>
                                                      </w:divBdr>
                                                    </w:div>
                                                    <w:div w:id="1040321685">
                                                      <w:marLeft w:val="0"/>
                                                      <w:marRight w:val="0"/>
                                                      <w:marTop w:val="0"/>
                                                      <w:marBottom w:val="0"/>
                                                      <w:divBdr>
                                                        <w:top w:val="none" w:sz="0" w:space="0" w:color="auto"/>
                                                        <w:left w:val="none" w:sz="0" w:space="0" w:color="auto"/>
                                                        <w:bottom w:val="none" w:sz="0" w:space="0" w:color="auto"/>
                                                        <w:right w:val="none" w:sz="0" w:space="0" w:color="auto"/>
                                                      </w:divBdr>
                                                    </w:div>
                                                    <w:div w:id="1139767066">
                                                      <w:marLeft w:val="0"/>
                                                      <w:marRight w:val="0"/>
                                                      <w:marTop w:val="0"/>
                                                      <w:marBottom w:val="0"/>
                                                      <w:divBdr>
                                                        <w:top w:val="none" w:sz="0" w:space="0" w:color="auto"/>
                                                        <w:left w:val="none" w:sz="0" w:space="0" w:color="auto"/>
                                                        <w:bottom w:val="none" w:sz="0" w:space="0" w:color="auto"/>
                                                        <w:right w:val="none" w:sz="0" w:space="0" w:color="auto"/>
                                                      </w:divBdr>
                                                    </w:div>
                                                    <w:div w:id="1193417488">
                                                      <w:marLeft w:val="0"/>
                                                      <w:marRight w:val="0"/>
                                                      <w:marTop w:val="0"/>
                                                      <w:marBottom w:val="0"/>
                                                      <w:divBdr>
                                                        <w:top w:val="none" w:sz="0" w:space="0" w:color="auto"/>
                                                        <w:left w:val="none" w:sz="0" w:space="0" w:color="auto"/>
                                                        <w:bottom w:val="none" w:sz="0" w:space="0" w:color="auto"/>
                                                        <w:right w:val="none" w:sz="0" w:space="0" w:color="auto"/>
                                                      </w:divBdr>
                                                    </w:div>
                                                    <w:div w:id="1204639056">
                                                      <w:marLeft w:val="0"/>
                                                      <w:marRight w:val="0"/>
                                                      <w:marTop w:val="0"/>
                                                      <w:marBottom w:val="0"/>
                                                      <w:divBdr>
                                                        <w:top w:val="none" w:sz="0" w:space="0" w:color="auto"/>
                                                        <w:left w:val="none" w:sz="0" w:space="0" w:color="auto"/>
                                                        <w:bottom w:val="none" w:sz="0" w:space="0" w:color="auto"/>
                                                        <w:right w:val="none" w:sz="0" w:space="0" w:color="auto"/>
                                                      </w:divBdr>
                                                    </w:div>
                                                    <w:div w:id="1313828921">
                                                      <w:marLeft w:val="0"/>
                                                      <w:marRight w:val="0"/>
                                                      <w:marTop w:val="0"/>
                                                      <w:marBottom w:val="0"/>
                                                      <w:divBdr>
                                                        <w:top w:val="none" w:sz="0" w:space="0" w:color="auto"/>
                                                        <w:left w:val="none" w:sz="0" w:space="0" w:color="auto"/>
                                                        <w:bottom w:val="none" w:sz="0" w:space="0" w:color="auto"/>
                                                        <w:right w:val="none" w:sz="0" w:space="0" w:color="auto"/>
                                                      </w:divBdr>
                                                    </w:div>
                                                    <w:div w:id="1344042320">
                                                      <w:marLeft w:val="0"/>
                                                      <w:marRight w:val="0"/>
                                                      <w:marTop w:val="0"/>
                                                      <w:marBottom w:val="0"/>
                                                      <w:divBdr>
                                                        <w:top w:val="none" w:sz="0" w:space="0" w:color="auto"/>
                                                        <w:left w:val="none" w:sz="0" w:space="0" w:color="auto"/>
                                                        <w:bottom w:val="none" w:sz="0" w:space="0" w:color="auto"/>
                                                        <w:right w:val="none" w:sz="0" w:space="0" w:color="auto"/>
                                                      </w:divBdr>
                                                    </w:div>
                                                    <w:div w:id="1407922894">
                                                      <w:marLeft w:val="0"/>
                                                      <w:marRight w:val="0"/>
                                                      <w:marTop w:val="0"/>
                                                      <w:marBottom w:val="0"/>
                                                      <w:divBdr>
                                                        <w:top w:val="none" w:sz="0" w:space="0" w:color="auto"/>
                                                        <w:left w:val="none" w:sz="0" w:space="0" w:color="auto"/>
                                                        <w:bottom w:val="none" w:sz="0" w:space="0" w:color="auto"/>
                                                        <w:right w:val="none" w:sz="0" w:space="0" w:color="auto"/>
                                                      </w:divBdr>
                                                    </w:div>
                                                    <w:div w:id="1419986570">
                                                      <w:marLeft w:val="0"/>
                                                      <w:marRight w:val="0"/>
                                                      <w:marTop w:val="0"/>
                                                      <w:marBottom w:val="0"/>
                                                      <w:divBdr>
                                                        <w:top w:val="none" w:sz="0" w:space="0" w:color="auto"/>
                                                        <w:left w:val="none" w:sz="0" w:space="0" w:color="auto"/>
                                                        <w:bottom w:val="none" w:sz="0" w:space="0" w:color="auto"/>
                                                        <w:right w:val="none" w:sz="0" w:space="0" w:color="auto"/>
                                                      </w:divBdr>
                                                    </w:div>
                                                    <w:div w:id="1487434998">
                                                      <w:marLeft w:val="0"/>
                                                      <w:marRight w:val="0"/>
                                                      <w:marTop w:val="0"/>
                                                      <w:marBottom w:val="0"/>
                                                      <w:divBdr>
                                                        <w:top w:val="none" w:sz="0" w:space="0" w:color="auto"/>
                                                        <w:left w:val="none" w:sz="0" w:space="0" w:color="auto"/>
                                                        <w:bottom w:val="none" w:sz="0" w:space="0" w:color="auto"/>
                                                        <w:right w:val="none" w:sz="0" w:space="0" w:color="auto"/>
                                                      </w:divBdr>
                                                    </w:div>
                                                    <w:div w:id="1544630962">
                                                      <w:marLeft w:val="0"/>
                                                      <w:marRight w:val="0"/>
                                                      <w:marTop w:val="0"/>
                                                      <w:marBottom w:val="0"/>
                                                      <w:divBdr>
                                                        <w:top w:val="none" w:sz="0" w:space="0" w:color="auto"/>
                                                        <w:left w:val="none" w:sz="0" w:space="0" w:color="auto"/>
                                                        <w:bottom w:val="none" w:sz="0" w:space="0" w:color="auto"/>
                                                        <w:right w:val="none" w:sz="0" w:space="0" w:color="auto"/>
                                                      </w:divBdr>
                                                    </w:div>
                                                    <w:div w:id="1672373870">
                                                      <w:marLeft w:val="0"/>
                                                      <w:marRight w:val="0"/>
                                                      <w:marTop w:val="0"/>
                                                      <w:marBottom w:val="0"/>
                                                      <w:divBdr>
                                                        <w:top w:val="none" w:sz="0" w:space="0" w:color="auto"/>
                                                        <w:left w:val="none" w:sz="0" w:space="0" w:color="auto"/>
                                                        <w:bottom w:val="none" w:sz="0" w:space="0" w:color="auto"/>
                                                        <w:right w:val="none" w:sz="0" w:space="0" w:color="auto"/>
                                                      </w:divBdr>
                                                    </w:div>
                                                    <w:div w:id="1736859173">
                                                      <w:marLeft w:val="0"/>
                                                      <w:marRight w:val="0"/>
                                                      <w:marTop w:val="0"/>
                                                      <w:marBottom w:val="0"/>
                                                      <w:divBdr>
                                                        <w:top w:val="none" w:sz="0" w:space="0" w:color="auto"/>
                                                        <w:left w:val="none" w:sz="0" w:space="0" w:color="auto"/>
                                                        <w:bottom w:val="none" w:sz="0" w:space="0" w:color="auto"/>
                                                        <w:right w:val="none" w:sz="0" w:space="0" w:color="auto"/>
                                                      </w:divBdr>
                                                    </w:div>
                                                    <w:div w:id="1743478299">
                                                      <w:marLeft w:val="0"/>
                                                      <w:marRight w:val="0"/>
                                                      <w:marTop w:val="0"/>
                                                      <w:marBottom w:val="0"/>
                                                      <w:divBdr>
                                                        <w:top w:val="none" w:sz="0" w:space="0" w:color="auto"/>
                                                        <w:left w:val="none" w:sz="0" w:space="0" w:color="auto"/>
                                                        <w:bottom w:val="none" w:sz="0" w:space="0" w:color="auto"/>
                                                        <w:right w:val="none" w:sz="0" w:space="0" w:color="auto"/>
                                                      </w:divBdr>
                                                    </w:div>
                                                    <w:div w:id="1746604737">
                                                      <w:marLeft w:val="0"/>
                                                      <w:marRight w:val="0"/>
                                                      <w:marTop w:val="0"/>
                                                      <w:marBottom w:val="0"/>
                                                      <w:divBdr>
                                                        <w:top w:val="none" w:sz="0" w:space="0" w:color="auto"/>
                                                        <w:left w:val="none" w:sz="0" w:space="0" w:color="auto"/>
                                                        <w:bottom w:val="none" w:sz="0" w:space="0" w:color="auto"/>
                                                        <w:right w:val="none" w:sz="0" w:space="0" w:color="auto"/>
                                                      </w:divBdr>
                                                    </w:div>
                                                    <w:div w:id="1757940860">
                                                      <w:marLeft w:val="0"/>
                                                      <w:marRight w:val="0"/>
                                                      <w:marTop w:val="0"/>
                                                      <w:marBottom w:val="0"/>
                                                      <w:divBdr>
                                                        <w:top w:val="none" w:sz="0" w:space="0" w:color="auto"/>
                                                        <w:left w:val="none" w:sz="0" w:space="0" w:color="auto"/>
                                                        <w:bottom w:val="none" w:sz="0" w:space="0" w:color="auto"/>
                                                        <w:right w:val="none" w:sz="0" w:space="0" w:color="auto"/>
                                                      </w:divBdr>
                                                    </w:div>
                                                    <w:div w:id="1807238463">
                                                      <w:marLeft w:val="0"/>
                                                      <w:marRight w:val="0"/>
                                                      <w:marTop w:val="0"/>
                                                      <w:marBottom w:val="0"/>
                                                      <w:divBdr>
                                                        <w:top w:val="none" w:sz="0" w:space="0" w:color="auto"/>
                                                        <w:left w:val="none" w:sz="0" w:space="0" w:color="auto"/>
                                                        <w:bottom w:val="none" w:sz="0" w:space="0" w:color="auto"/>
                                                        <w:right w:val="none" w:sz="0" w:space="0" w:color="auto"/>
                                                      </w:divBdr>
                                                    </w:div>
                                                    <w:div w:id="1923947716">
                                                      <w:marLeft w:val="0"/>
                                                      <w:marRight w:val="0"/>
                                                      <w:marTop w:val="0"/>
                                                      <w:marBottom w:val="0"/>
                                                      <w:divBdr>
                                                        <w:top w:val="none" w:sz="0" w:space="0" w:color="auto"/>
                                                        <w:left w:val="none" w:sz="0" w:space="0" w:color="auto"/>
                                                        <w:bottom w:val="none" w:sz="0" w:space="0" w:color="auto"/>
                                                        <w:right w:val="none" w:sz="0" w:space="0" w:color="auto"/>
                                                      </w:divBdr>
                                                    </w:div>
                                                    <w:div w:id="1995983313">
                                                      <w:marLeft w:val="0"/>
                                                      <w:marRight w:val="0"/>
                                                      <w:marTop w:val="0"/>
                                                      <w:marBottom w:val="0"/>
                                                      <w:divBdr>
                                                        <w:top w:val="none" w:sz="0" w:space="0" w:color="auto"/>
                                                        <w:left w:val="none" w:sz="0" w:space="0" w:color="auto"/>
                                                        <w:bottom w:val="none" w:sz="0" w:space="0" w:color="auto"/>
                                                        <w:right w:val="none" w:sz="0" w:space="0" w:color="auto"/>
                                                      </w:divBdr>
                                                    </w:div>
                                                    <w:div w:id="2020541045">
                                                      <w:marLeft w:val="0"/>
                                                      <w:marRight w:val="0"/>
                                                      <w:marTop w:val="0"/>
                                                      <w:marBottom w:val="0"/>
                                                      <w:divBdr>
                                                        <w:top w:val="none" w:sz="0" w:space="0" w:color="auto"/>
                                                        <w:left w:val="none" w:sz="0" w:space="0" w:color="auto"/>
                                                        <w:bottom w:val="none" w:sz="0" w:space="0" w:color="auto"/>
                                                        <w:right w:val="none" w:sz="0" w:space="0" w:color="auto"/>
                                                      </w:divBdr>
                                                    </w:div>
                                                    <w:div w:id="2095086665">
                                                      <w:marLeft w:val="0"/>
                                                      <w:marRight w:val="0"/>
                                                      <w:marTop w:val="0"/>
                                                      <w:marBottom w:val="0"/>
                                                      <w:divBdr>
                                                        <w:top w:val="none" w:sz="0" w:space="0" w:color="auto"/>
                                                        <w:left w:val="none" w:sz="0" w:space="0" w:color="auto"/>
                                                        <w:bottom w:val="none" w:sz="0" w:space="0" w:color="auto"/>
                                                        <w:right w:val="none" w:sz="0" w:space="0" w:color="auto"/>
                                                      </w:divBdr>
                                                    </w:div>
                                                    <w:div w:id="21190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612359">
                      <w:marLeft w:val="0"/>
                      <w:marRight w:val="0"/>
                      <w:marTop w:val="0"/>
                      <w:marBottom w:val="0"/>
                      <w:divBdr>
                        <w:top w:val="none" w:sz="0" w:space="0" w:color="auto"/>
                        <w:left w:val="none" w:sz="0" w:space="0" w:color="auto"/>
                        <w:bottom w:val="none" w:sz="0" w:space="0" w:color="auto"/>
                        <w:right w:val="none" w:sz="0" w:space="0" w:color="auto"/>
                      </w:divBdr>
                      <w:divsChild>
                        <w:div w:id="1309936297">
                          <w:marLeft w:val="0"/>
                          <w:marRight w:val="0"/>
                          <w:marTop w:val="0"/>
                          <w:marBottom w:val="0"/>
                          <w:divBdr>
                            <w:top w:val="single" w:sz="2" w:space="0" w:color="DBDDDE"/>
                            <w:left w:val="single" w:sz="2" w:space="0" w:color="DBDDDE"/>
                            <w:bottom w:val="single" w:sz="4" w:space="3" w:color="DBDDDE"/>
                            <w:right w:val="single" w:sz="4" w:space="0" w:color="DBDDDE"/>
                          </w:divBdr>
                          <w:divsChild>
                            <w:div w:id="897593710">
                              <w:marLeft w:val="0"/>
                              <w:marRight w:val="0"/>
                              <w:marTop w:val="0"/>
                              <w:marBottom w:val="0"/>
                              <w:divBdr>
                                <w:top w:val="none" w:sz="0" w:space="0" w:color="auto"/>
                                <w:left w:val="none" w:sz="0" w:space="0" w:color="auto"/>
                                <w:bottom w:val="none" w:sz="0" w:space="0" w:color="auto"/>
                                <w:right w:val="none" w:sz="0" w:space="0" w:color="auto"/>
                              </w:divBdr>
                              <w:divsChild>
                                <w:div w:id="650255857">
                                  <w:marLeft w:val="0"/>
                                  <w:marRight w:val="0"/>
                                  <w:marTop w:val="0"/>
                                  <w:marBottom w:val="0"/>
                                  <w:divBdr>
                                    <w:top w:val="none" w:sz="0" w:space="0" w:color="auto"/>
                                    <w:left w:val="none" w:sz="0" w:space="0" w:color="auto"/>
                                    <w:bottom w:val="none" w:sz="0" w:space="0" w:color="auto"/>
                                    <w:right w:val="none" w:sz="0" w:space="0" w:color="auto"/>
                                  </w:divBdr>
                                  <w:divsChild>
                                    <w:div w:id="2376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82089">
                              <w:marLeft w:val="0"/>
                              <w:marRight w:val="0"/>
                              <w:marTop w:val="0"/>
                              <w:marBottom w:val="0"/>
                              <w:divBdr>
                                <w:top w:val="none" w:sz="0" w:space="0" w:color="auto"/>
                                <w:left w:val="none" w:sz="0" w:space="0" w:color="auto"/>
                                <w:bottom w:val="none" w:sz="0" w:space="0" w:color="auto"/>
                                <w:right w:val="none" w:sz="0" w:space="0" w:color="auto"/>
                              </w:divBdr>
                              <w:divsChild>
                                <w:div w:id="1021781825">
                                  <w:marLeft w:val="0"/>
                                  <w:marRight w:val="0"/>
                                  <w:marTop w:val="0"/>
                                  <w:marBottom w:val="0"/>
                                  <w:divBdr>
                                    <w:top w:val="none" w:sz="0" w:space="0" w:color="auto"/>
                                    <w:left w:val="none" w:sz="0" w:space="0" w:color="auto"/>
                                    <w:bottom w:val="none" w:sz="0" w:space="0" w:color="auto"/>
                                    <w:right w:val="none" w:sz="0" w:space="0" w:color="auto"/>
                                  </w:divBdr>
                                  <w:divsChild>
                                    <w:div w:id="1898398065">
                                      <w:marLeft w:val="0"/>
                                      <w:marRight w:val="0"/>
                                      <w:marTop w:val="0"/>
                                      <w:marBottom w:val="0"/>
                                      <w:divBdr>
                                        <w:top w:val="none" w:sz="0" w:space="0" w:color="auto"/>
                                        <w:left w:val="none" w:sz="0" w:space="0" w:color="auto"/>
                                        <w:bottom w:val="none" w:sz="0" w:space="0" w:color="auto"/>
                                        <w:right w:val="none" w:sz="0" w:space="0" w:color="auto"/>
                                      </w:divBdr>
                                      <w:divsChild>
                                        <w:div w:id="205456037">
                                          <w:marLeft w:val="0"/>
                                          <w:marRight w:val="0"/>
                                          <w:marTop w:val="0"/>
                                          <w:marBottom w:val="0"/>
                                          <w:divBdr>
                                            <w:top w:val="none" w:sz="0" w:space="0" w:color="auto"/>
                                            <w:left w:val="none" w:sz="0" w:space="0" w:color="auto"/>
                                            <w:bottom w:val="none" w:sz="0" w:space="0" w:color="auto"/>
                                            <w:right w:val="none" w:sz="0" w:space="0" w:color="auto"/>
                                          </w:divBdr>
                                          <w:divsChild>
                                            <w:div w:id="548539229">
                                              <w:marLeft w:val="0"/>
                                              <w:marRight w:val="0"/>
                                              <w:marTop w:val="0"/>
                                              <w:marBottom w:val="200"/>
                                              <w:divBdr>
                                                <w:top w:val="none" w:sz="0" w:space="0" w:color="auto"/>
                                                <w:left w:val="none" w:sz="0" w:space="0" w:color="auto"/>
                                                <w:bottom w:val="none" w:sz="0" w:space="0" w:color="auto"/>
                                                <w:right w:val="none" w:sz="0" w:space="0" w:color="auto"/>
                                              </w:divBdr>
                                              <w:divsChild>
                                                <w:div w:id="16246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4811328">
          <w:marLeft w:val="0"/>
          <w:marRight w:val="0"/>
          <w:marTop w:val="0"/>
          <w:marBottom w:val="0"/>
          <w:divBdr>
            <w:top w:val="none" w:sz="0" w:space="0" w:color="auto"/>
            <w:left w:val="none" w:sz="0" w:space="0" w:color="auto"/>
            <w:bottom w:val="none" w:sz="0" w:space="0" w:color="auto"/>
            <w:right w:val="none" w:sz="0" w:space="0" w:color="auto"/>
          </w:divBdr>
        </w:div>
        <w:div w:id="511915546">
          <w:marLeft w:val="0"/>
          <w:marRight w:val="0"/>
          <w:marTop w:val="0"/>
          <w:marBottom w:val="0"/>
          <w:divBdr>
            <w:top w:val="none" w:sz="0" w:space="0" w:color="auto"/>
            <w:left w:val="none" w:sz="0" w:space="0" w:color="auto"/>
            <w:bottom w:val="none" w:sz="0" w:space="0" w:color="auto"/>
            <w:right w:val="none" w:sz="0" w:space="0" w:color="auto"/>
          </w:divBdr>
        </w:div>
        <w:div w:id="615527039">
          <w:marLeft w:val="0"/>
          <w:marRight w:val="0"/>
          <w:marTop w:val="0"/>
          <w:marBottom w:val="0"/>
          <w:divBdr>
            <w:top w:val="none" w:sz="0" w:space="0" w:color="auto"/>
            <w:left w:val="none" w:sz="0" w:space="0" w:color="auto"/>
            <w:bottom w:val="none" w:sz="0" w:space="0" w:color="auto"/>
            <w:right w:val="none" w:sz="0" w:space="0" w:color="auto"/>
          </w:divBdr>
        </w:div>
        <w:div w:id="933199452">
          <w:marLeft w:val="0"/>
          <w:marRight w:val="0"/>
          <w:marTop w:val="0"/>
          <w:marBottom w:val="0"/>
          <w:divBdr>
            <w:top w:val="none" w:sz="0" w:space="0" w:color="auto"/>
            <w:left w:val="none" w:sz="0" w:space="0" w:color="auto"/>
            <w:bottom w:val="none" w:sz="0" w:space="0" w:color="auto"/>
            <w:right w:val="none" w:sz="0" w:space="0" w:color="auto"/>
          </w:divBdr>
        </w:div>
        <w:div w:id="1305235057">
          <w:marLeft w:val="0"/>
          <w:marRight w:val="0"/>
          <w:marTop w:val="0"/>
          <w:marBottom w:val="0"/>
          <w:divBdr>
            <w:top w:val="none" w:sz="0" w:space="0" w:color="auto"/>
            <w:left w:val="none" w:sz="0" w:space="0" w:color="auto"/>
            <w:bottom w:val="none" w:sz="0" w:space="0" w:color="auto"/>
            <w:right w:val="none" w:sz="0" w:space="0" w:color="auto"/>
          </w:divBdr>
        </w:div>
        <w:div w:id="1507095951">
          <w:marLeft w:val="0"/>
          <w:marRight w:val="0"/>
          <w:marTop w:val="0"/>
          <w:marBottom w:val="0"/>
          <w:divBdr>
            <w:top w:val="none" w:sz="0" w:space="0" w:color="auto"/>
            <w:left w:val="none" w:sz="0" w:space="0" w:color="auto"/>
            <w:bottom w:val="none" w:sz="0" w:space="0" w:color="auto"/>
            <w:right w:val="none" w:sz="0" w:space="0" w:color="auto"/>
          </w:divBdr>
        </w:div>
        <w:div w:id="1554846259">
          <w:marLeft w:val="0"/>
          <w:marRight w:val="0"/>
          <w:marTop w:val="0"/>
          <w:marBottom w:val="0"/>
          <w:divBdr>
            <w:top w:val="none" w:sz="0" w:space="0" w:color="auto"/>
            <w:left w:val="none" w:sz="0" w:space="0" w:color="auto"/>
            <w:bottom w:val="none" w:sz="0" w:space="0" w:color="auto"/>
            <w:right w:val="none" w:sz="0" w:space="0" w:color="auto"/>
          </w:divBdr>
          <w:divsChild>
            <w:div w:id="731123582">
              <w:marLeft w:val="0"/>
              <w:marRight w:val="0"/>
              <w:marTop w:val="0"/>
              <w:marBottom w:val="0"/>
              <w:divBdr>
                <w:top w:val="none" w:sz="0" w:space="0" w:color="auto"/>
                <w:left w:val="none" w:sz="0" w:space="0" w:color="auto"/>
                <w:bottom w:val="none" w:sz="0" w:space="0" w:color="auto"/>
                <w:right w:val="none" w:sz="0" w:space="0" w:color="auto"/>
              </w:divBdr>
              <w:divsChild>
                <w:div w:id="488057707">
                  <w:marLeft w:val="0"/>
                  <w:marRight w:val="0"/>
                  <w:marTop w:val="0"/>
                  <w:marBottom w:val="0"/>
                  <w:divBdr>
                    <w:top w:val="none" w:sz="0" w:space="0" w:color="auto"/>
                    <w:left w:val="none" w:sz="0" w:space="0" w:color="auto"/>
                    <w:bottom w:val="none" w:sz="0" w:space="0" w:color="auto"/>
                    <w:right w:val="none" w:sz="0" w:space="0" w:color="auto"/>
                  </w:divBdr>
                  <w:divsChild>
                    <w:div w:id="1024745870">
                      <w:marLeft w:val="0"/>
                      <w:marRight w:val="0"/>
                      <w:marTop w:val="0"/>
                      <w:marBottom w:val="0"/>
                      <w:divBdr>
                        <w:top w:val="none" w:sz="0" w:space="0" w:color="auto"/>
                        <w:left w:val="none" w:sz="0" w:space="0" w:color="auto"/>
                        <w:bottom w:val="single" w:sz="4" w:space="0" w:color="CAD2DB"/>
                        <w:right w:val="none" w:sz="0" w:space="0" w:color="auto"/>
                      </w:divBdr>
                      <w:divsChild>
                        <w:div w:id="997460954">
                          <w:marLeft w:val="0"/>
                          <w:marRight w:val="0"/>
                          <w:marTop w:val="0"/>
                          <w:marBottom w:val="0"/>
                          <w:divBdr>
                            <w:top w:val="none" w:sz="0" w:space="0" w:color="auto"/>
                            <w:left w:val="none" w:sz="0" w:space="0" w:color="auto"/>
                            <w:bottom w:val="none" w:sz="0" w:space="0" w:color="auto"/>
                            <w:right w:val="none" w:sz="0" w:space="0" w:color="auto"/>
                          </w:divBdr>
                          <w:divsChild>
                            <w:div w:id="1002273942">
                              <w:marLeft w:val="30"/>
                              <w:marRight w:val="30"/>
                              <w:marTop w:val="120"/>
                              <w:marBottom w:val="120"/>
                              <w:divBdr>
                                <w:top w:val="none" w:sz="0" w:space="0" w:color="auto"/>
                                <w:left w:val="none" w:sz="0" w:space="0" w:color="auto"/>
                                <w:bottom w:val="none" w:sz="0" w:space="0" w:color="auto"/>
                                <w:right w:val="none" w:sz="0" w:space="0" w:color="auto"/>
                              </w:divBdr>
                              <w:divsChild>
                                <w:div w:id="12475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26">
                          <w:marLeft w:val="0"/>
                          <w:marRight w:val="0"/>
                          <w:marTop w:val="190"/>
                          <w:marBottom w:val="0"/>
                          <w:divBdr>
                            <w:top w:val="none" w:sz="0" w:space="0" w:color="auto"/>
                            <w:left w:val="none" w:sz="0" w:space="0" w:color="auto"/>
                            <w:bottom w:val="none" w:sz="0" w:space="0" w:color="auto"/>
                            <w:right w:val="none" w:sz="0" w:space="0" w:color="auto"/>
                          </w:divBdr>
                          <w:divsChild>
                            <w:div w:id="174345928">
                              <w:marLeft w:val="0"/>
                              <w:marRight w:val="0"/>
                              <w:marTop w:val="0"/>
                              <w:marBottom w:val="0"/>
                              <w:divBdr>
                                <w:top w:val="none" w:sz="0" w:space="0" w:color="auto"/>
                                <w:left w:val="none" w:sz="0" w:space="0" w:color="auto"/>
                                <w:bottom w:val="none" w:sz="0" w:space="0" w:color="auto"/>
                                <w:right w:val="none" w:sz="0" w:space="0" w:color="auto"/>
                              </w:divBdr>
                              <w:divsChild>
                                <w:div w:id="1553156686">
                                  <w:marLeft w:val="0"/>
                                  <w:marRight w:val="-150"/>
                                  <w:marTop w:val="0"/>
                                  <w:marBottom w:val="50"/>
                                  <w:divBdr>
                                    <w:top w:val="none" w:sz="0" w:space="0" w:color="auto"/>
                                    <w:left w:val="none" w:sz="0" w:space="0" w:color="auto"/>
                                    <w:bottom w:val="dashed" w:sz="4" w:space="3" w:color="A7B0BA"/>
                                    <w:right w:val="none" w:sz="0" w:space="0" w:color="auto"/>
                                  </w:divBdr>
                                </w:div>
                              </w:divsChild>
                            </w:div>
                          </w:divsChild>
                        </w:div>
                      </w:divsChild>
                    </w:div>
                  </w:divsChild>
                </w:div>
              </w:divsChild>
            </w:div>
          </w:divsChild>
        </w:div>
      </w:divsChild>
    </w:div>
    <w:div w:id="1523392946">
      <w:bodyDiv w:val="1"/>
      <w:marLeft w:val="0"/>
      <w:marRight w:val="0"/>
      <w:marTop w:val="0"/>
      <w:marBottom w:val="0"/>
      <w:divBdr>
        <w:top w:val="none" w:sz="0" w:space="0" w:color="auto"/>
        <w:left w:val="none" w:sz="0" w:space="0" w:color="auto"/>
        <w:bottom w:val="none" w:sz="0" w:space="0" w:color="auto"/>
        <w:right w:val="none" w:sz="0" w:space="0" w:color="auto"/>
      </w:divBdr>
      <w:divsChild>
        <w:div w:id="904989332">
          <w:marLeft w:val="0"/>
          <w:marRight w:val="0"/>
          <w:marTop w:val="0"/>
          <w:marBottom w:val="0"/>
          <w:divBdr>
            <w:top w:val="none" w:sz="0" w:space="0" w:color="auto"/>
            <w:left w:val="none" w:sz="0" w:space="0" w:color="auto"/>
            <w:bottom w:val="none" w:sz="0" w:space="0" w:color="auto"/>
            <w:right w:val="none" w:sz="0" w:space="0" w:color="auto"/>
          </w:divBdr>
        </w:div>
        <w:div w:id="1739589388">
          <w:marLeft w:val="0"/>
          <w:marRight w:val="0"/>
          <w:marTop w:val="0"/>
          <w:marBottom w:val="0"/>
          <w:divBdr>
            <w:top w:val="none" w:sz="0" w:space="0" w:color="auto"/>
            <w:left w:val="none" w:sz="0" w:space="0" w:color="auto"/>
            <w:bottom w:val="none" w:sz="0" w:space="0" w:color="auto"/>
            <w:right w:val="none" w:sz="0" w:space="0" w:color="auto"/>
          </w:divBdr>
        </w:div>
        <w:div w:id="1802769384">
          <w:marLeft w:val="0"/>
          <w:marRight w:val="0"/>
          <w:marTop w:val="0"/>
          <w:marBottom w:val="0"/>
          <w:divBdr>
            <w:top w:val="none" w:sz="0" w:space="0" w:color="auto"/>
            <w:left w:val="none" w:sz="0" w:space="0" w:color="auto"/>
            <w:bottom w:val="none" w:sz="0" w:space="0" w:color="auto"/>
            <w:right w:val="none" w:sz="0" w:space="0" w:color="auto"/>
          </w:divBdr>
        </w:div>
      </w:divsChild>
    </w:div>
    <w:div w:id="1622878255">
      <w:bodyDiv w:val="1"/>
      <w:marLeft w:val="0"/>
      <w:marRight w:val="0"/>
      <w:marTop w:val="0"/>
      <w:marBottom w:val="0"/>
      <w:divBdr>
        <w:top w:val="none" w:sz="0" w:space="0" w:color="auto"/>
        <w:left w:val="none" w:sz="0" w:space="0" w:color="auto"/>
        <w:bottom w:val="none" w:sz="0" w:space="0" w:color="auto"/>
        <w:right w:val="none" w:sz="0" w:space="0" w:color="auto"/>
      </w:divBdr>
      <w:divsChild>
        <w:div w:id="1832671631">
          <w:marLeft w:val="0"/>
          <w:marRight w:val="0"/>
          <w:marTop w:val="0"/>
          <w:marBottom w:val="0"/>
          <w:divBdr>
            <w:top w:val="none" w:sz="0" w:space="0" w:color="auto"/>
            <w:left w:val="none" w:sz="0" w:space="0" w:color="auto"/>
            <w:bottom w:val="none" w:sz="0" w:space="0" w:color="auto"/>
            <w:right w:val="none" w:sz="0" w:space="0" w:color="auto"/>
          </w:divBdr>
          <w:divsChild>
            <w:div w:id="553739314">
              <w:marLeft w:val="0"/>
              <w:marRight w:val="0"/>
              <w:marTop w:val="0"/>
              <w:marBottom w:val="0"/>
              <w:divBdr>
                <w:top w:val="none" w:sz="0" w:space="0" w:color="auto"/>
                <w:left w:val="none" w:sz="0" w:space="0" w:color="auto"/>
                <w:bottom w:val="none" w:sz="0" w:space="0" w:color="auto"/>
                <w:right w:val="none" w:sz="0" w:space="0" w:color="auto"/>
              </w:divBdr>
              <w:divsChild>
                <w:div w:id="200095338">
                  <w:marLeft w:val="0"/>
                  <w:marRight w:val="0"/>
                  <w:marTop w:val="0"/>
                  <w:marBottom w:val="120"/>
                  <w:divBdr>
                    <w:top w:val="single" w:sz="4" w:space="4" w:color="143351"/>
                    <w:left w:val="single" w:sz="4" w:space="9" w:color="143351"/>
                    <w:bottom w:val="single" w:sz="4" w:space="4" w:color="143351"/>
                    <w:right w:val="single" w:sz="4" w:space="9" w:color="143351"/>
                  </w:divBdr>
                  <w:divsChild>
                    <w:div w:id="28443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006014">
      <w:bodyDiv w:val="1"/>
      <w:marLeft w:val="0"/>
      <w:marRight w:val="0"/>
      <w:marTop w:val="0"/>
      <w:marBottom w:val="0"/>
      <w:divBdr>
        <w:top w:val="none" w:sz="0" w:space="0" w:color="auto"/>
        <w:left w:val="none" w:sz="0" w:space="0" w:color="auto"/>
        <w:bottom w:val="none" w:sz="0" w:space="0" w:color="auto"/>
        <w:right w:val="none" w:sz="0" w:space="0" w:color="auto"/>
      </w:divBdr>
      <w:divsChild>
        <w:div w:id="1126680">
          <w:marLeft w:val="0"/>
          <w:marRight w:val="0"/>
          <w:marTop w:val="0"/>
          <w:marBottom w:val="0"/>
          <w:divBdr>
            <w:top w:val="none" w:sz="0" w:space="0" w:color="auto"/>
            <w:left w:val="none" w:sz="0" w:space="0" w:color="auto"/>
            <w:bottom w:val="none" w:sz="0" w:space="0" w:color="auto"/>
            <w:right w:val="none" w:sz="0" w:space="0" w:color="auto"/>
          </w:divBdr>
          <w:divsChild>
            <w:div w:id="819031815">
              <w:marLeft w:val="0"/>
              <w:marRight w:val="0"/>
              <w:marTop w:val="0"/>
              <w:marBottom w:val="0"/>
              <w:divBdr>
                <w:top w:val="none" w:sz="0" w:space="0" w:color="auto"/>
                <w:left w:val="none" w:sz="0" w:space="0" w:color="auto"/>
                <w:bottom w:val="none" w:sz="0" w:space="0" w:color="auto"/>
                <w:right w:val="none" w:sz="0" w:space="0" w:color="auto"/>
              </w:divBdr>
              <w:divsChild>
                <w:div w:id="1376781073">
                  <w:marLeft w:val="0"/>
                  <w:marRight w:val="0"/>
                  <w:marTop w:val="0"/>
                  <w:marBottom w:val="120"/>
                  <w:divBdr>
                    <w:top w:val="single" w:sz="4" w:space="4" w:color="143351"/>
                    <w:left w:val="single" w:sz="4" w:space="9" w:color="143351"/>
                    <w:bottom w:val="single" w:sz="4" w:space="4" w:color="143351"/>
                    <w:right w:val="single" w:sz="4" w:space="9" w:color="143351"/>
                  </w:divBdr>
                  <w:divsChild>
                    <w:div w:id="1497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515728">
      <w:bodyDiv w:val="1"/>
      <w:marLeft w:val="0"/>
      <w:marRight w:val="0"/>
      <w:marTop w:val="0"/>
      <w:marBottom w:val="0"/>
      <w:divBdr>
        <w:top w:val="none" w:sz="0" w:space="0" w:color="auto"/>
        <w:left w:val="none" w:sz="0" w:space="0" w:color="auto"/>
        <w:bottom w:val="none" w:sz="0" w:space="0" w:color="auto"/>
        <w:right w:val="none" w:sz="0" w:space="0" w:color="auto"/>
      </w:divBdr>
    </w:div>
    <w:div w:id="1892883961">
      <w:bodyDiv w:val="1"/>
      <w:marLeft w:val="0"/>
      <w:marRight w:val="0"/>
      <w:marTop w:val="0"/>
      <w:marBottom w:val="0"/>
      <w:divBdr>
        <w:top w:val="none" w:sz="0" w:space="0" w:color="auto"/>
        <w:left w:val="none" w:sz="0" w:space="0" w:color="auto"/>
        <w:bottom w:val="none" w:sz="0" w:space="0" w:color="auto"/>
        <w:right w:val="none" w:sz="0" w:space="0" w:color="auto"/>
      </w:divBdr>
    </w:div>
    <w:div w:id="212422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rc.act.gov.au/__data/assets/pdf_file/0017/3031226/SIGNED-Governance-and-Support-Protocol040326.pdf" TargetMode="External"/><Relationship Id="rId18" Type="http://schemas.openxmlformats.org/officeDocument/2006/relationships/hyperlink" Target="https://www.hrc.act.gov.au/__data/assets/pdf_file/0009/2303694/Cultural-Safety-Charter-Plan.pdf" TargetMode="External"/><Relationship Id="rId26" Type="http://schemas.openxmlformats.org/officeDocument/2006/relationships/hyperlink" Target="https://hrc.act.gov.au/" TargetMode="External"/><Relationship Id="rId39" Type="http://schemas.openxmlformats.org/officeDocument/2006/relationships/hyperlink" Target="mailto:victimsupportintake@act.gov.au" TargetMode="External"/><Relationship Id="rId21" Type="http://schemas.openxmlformats.org/officeDocument/2006/relationships/image" Target="media/image2.png"/><Relationship Id="rId34" Type="http://schemas.openxmlformats.org/officeDocument/2006/relationships/hyperlink" Target="https://www.legislation.act.gov.au/a/2016-12/" TargetMode="External"/><Relationship Id="rId42" Type="http://schemas.openxmlformats.org/officeDocument/2006/relationships/hyperlink" Target="https://www.hrc.act.gov.au/complaints/conciliation" TargetMode="External"/><Relationship Id="rId47"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hrc.act.gov.au" TargetMode="External"/><Relationship Id="rId29" Type="http://schemas.openxmlformats.org/officeDocument/2006/relationships/hyperlink" Target="https://hrc.act.gov.au/" TargetMode="External"/><Relationship Id="rId11" Type="http://schemas.openxmlformats.org/officeDocument/2006/relationships/hyperlink" Target="https://www.legislation.act.gov.au/a/2005-40/" TargetMode="External"/><Relationship Id="rId24" Type="http://schemas.openxmlformats.org/officeDocument/2006/relationships/hyperlink" Target="https://hrc.act.gov.au/" TargetMode="External"/><Relationship Id="rId32" Type="http://schemas.openxmlformats.org/officeDocument/2006/relationships/hyperlink" Target="https://www.legislation.act.gov.au/a/2008-19/" TargetMode="External"/><Relationship Id="rId37" Type="http://schemas.openxmlformats.org/officeDocument/2006/relationships/hyperlink" Target="mailto:Vocc@act.gov.au" TargetMode="External"/><Relationship Id="rId40" Type="http://schemas.openxmlformats.org/officeDocument/2006/relationships/hyperlink" Target="https://www.hrc.act.gov.au/intermediaries"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legislation.act.gov.au/a/2014-24/" TargetMode="External"/><Relationship Id="rId23" Type="http://schemas.openxmlformats.org/officeDocument/2006/relationships/hyperlink" Target="https://hrc.act.gov.au/" TargetMode="External"/><Relationship Id="rId28" Type="http://schemas.openxmlformats.org/officeDocument/2006/relationships/hyperlink" Target="mailto:humanrightsmedia@act.gov.au" TargetMode="External"/><Relationship Id="rId36" Type="http://schemas.openxmlformats.org/officeDocument/2006/relationships/hyperlink" Target="https://www.legislation.act.gov.au/a/1994-83" TargetMode="External"/><Relationship Id="rId49" Type="http://schemas.openxmlformats.org/officeDocument/2006/relationships/theme" Target="theme/theme1.xml"/><Relationship Id="rId10" Type="http://schemas.openxmlformats.org/officeDocument/2006/relationships/hyperlink" Target="https://www.legislation.act.gov.au/a/2005-40/" TargetMode="External"/><Relationship Id="rId19" Type="http://schemas.openxmlformats.org/officeDocument/2006/relationships/hyperlink" Target="https://hrc.act.gov.au/" TargetMode="External"/><Relationship Id="rId31" Type="http://schemas.openxmlformats.org/officeDocument/2006/relationships/hyperlink" Target="https://www.legislation.act.gov.au/a/1997-125/" TargetMode="Externa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egislation.act.gov.au/a/1997-125/" TargetMode="External"/><Relationship Id="rId22" Type="http://schemas.openxmlformats.org/officeDocument/2006/relationships/image" Target="media/image3.png"/><Relationship Id="rId27" Type="http://schemas.openxmlformats.org/officeDocument/2006/relationships/hyperlink" Target="https://hrc.act.gov.au/" TargetMode="External"/><Relationship Id="rId30" Type="http://schemas.openxmlformats.org/officeDocument/2006/relationships/hyperlink" Target="https://www.legislation.act.gov.au/a/2014-24/" TargetMode="External"/><Relationship Id="rId35" Type="http://schemas.openxmlformats.org/officeDocument/2006/relationships/hyperlink" Target="https://www.legislation.act.gov.au/a/2005-40/" TargetMode="External"/><Relationship Id="rId43" Type="http://schemas.openxmlformats.org/officeDocument/2006/relationships/hyperlink" Target="mailto:humanrightsmedia@act.gov.au"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a/2004-5/" TargetMode="External"/><Relationship Id="rId17" Type="http://schemas.openxmlformats.org/officeDocument/2006/relationships/hyperlink" Target="https://www.hrc.act.gov.au/__data/assets/pdf_file/0019/2303641/Client-and-Other-Services-Charter.pdf" TargetMode="External"/><Relationship Id="rId25" Type="http://schemas.openxmlformats.org/officeDocument/2006/relationships/hyperlink" Target="https://hrc.act.gov.au/" TargetMode="External"/><Relationship Id="rId33" Type="http://schemas.openxmlformats.org/officeDocument/2006/relationships/hyperlink" Target="https://www.legislation.act.gov.au/a/1994-83/" TargetMode="External"/><Relationship Id="rId38" Type="http://schemas.openxmlformats.org/officeDocument/2006/relationships/hyperlink" Target="mailto:victimsupportintake@act.gov.au" TargetMode="External"/><Relationship Id="rId46" Type="http://schemas.openxmlformats.org/officeDocument/2006/relationships/footer" Target="footer1.xml"/><Relationship Id="rId20" Type="http://schemas.openxmlformats.org/officeDocument/2006/relationships/hyperlink" Target="mailto:human.rights@act.gov.au" TargetMode="External"/><Relationship Id="rId41" Type="http://schemas.openxmlformats.org/officeDocument/2006/relationships/hyperlink" Target="http://hrc.act.gov.au/complaints/"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hrc.act.gov.au/privacy/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A3742-42E0-4D86-976C-420B22D7F5AA}">
  <ds:schemaRefs>
    <ds:schemaRef ds:uri="http://schemas.openxmlformats.org/officeDocument/2006/bibliography"/>
  </ds:schemaRefs>
</ds:datastoreItem>
</file>

<file path=customXml/itemProps2.xml><?xml version="1.0" encoding="utf-8"?>
<ds:datastoreItem xmlns:ds="http://schemas.openxmlformats.org/officeDocument/2006/customXml" ds:itemID="{E59BC893-A813-491C-BA7D-60E5958E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9471</Words>
  <Characters>52949</Characters>
  <Application>Microsoft Office Word</Application>
  <DocSecurity>0</DocSecurity>
  <Lines>962</Lines>
  <Paragraphs>588</Paragraphs>
  <ScaleCrop>false</ScaleCrop>
  <HeadingPairs>
    <vt:vector size="2" baseType="variant">
      <vt:variant>
        <vt:lpstr>Title</vt:lpstr>
      </vt:variant>
      <vt:variant>
        <vt:i4>1</vt:i4>
      </vt:variant>
    </vt:vector>
  </HeadingPairs>
  <TitlesOfParts>
    <vt:vector size="1" baseType="lpstr">
      <vt:lpstr>20201103 - Draft - Operations Protocol 2019 - Revised (for change of premises)</vt:lpstr>
    </vt:vector>
  </TitlesOfParts>
  <Company>ACT Government</Company>
  <LinksUpToDate>false</LinksUpToDate>
  <CharactersWithSpaces>61832</CharactersWithSpaces>
  <SharedDoc>false</SharedDoc>
  <HLinks>
    <vt:vector size="360" baseType="variant">
      <vt:variant>
        <vt:i4>6357042</vt:i4>
      </vt:variant>
      <vt:variant>
        <vt:i4>336</vt:i4>
      </vt:variant>
      <vt:variant>
        <vt:i4>0</vt:i4>
      </vt:variant>
      <vt:variant>
        <vt:i4>5</vt:i4>
      </vt:variant>
      <vt:variant>
        <vt:lpwstr>http://www.legislation.act.gov.au/a/2004-5</vt:lpwstr>
      </vt:variant>
      <vt:variant>
        <vt:lpwstr/>
      </vt:variant>
      <vt:variant>
        <vt:i4>6291512</vt:i4>
      </vt:variant>
      <vt:variant>
        <vt:i4>333</vt:i4>
      </vt:variant>
      <vt:variant>
        <vt:i4>0</vt:i4>
      </vt:variant>
      <vt:variant>
        <vt:i4>5</vt:i4>
      </vt:variant>
      <vt:variant>
        <vt:lpwstr>http://www.legislation.act.gov.au/a/1991-81</vt:lpwstr>
      </vt:variant>
      <vt:variant>
        <vt:lpwstr/>
      </vt:variant>
      <vt:variant>
        <vt:i4>7536680</vt:i4>
      </vt:variant>
      <vt:variant>
        <vt:i4>327</vt:i4>
      </vt:variant>
      <vt:variant>
        <vt:i4>0</vt:i4>
      </vt:variant>
      <vt:variant>
        <vt:i4>5</vt:i4>
      </vt:variant>
      <vt:variant>
        <vt:lpwstr>http://www.legislation.act.gov.au/a/2004-5/default.asp</vt:lpwstr>
      </vt:variant>
      <vt:variant>
        <vt:lpwstr/>
      </vt:variant>
      <vt:variant>
        <vt:i4>2228269</vt:i4>
      </vt:variant>
      <vt:variant>
        <vt:i4>324</vt:i4>
      </vt:variant>
      <vt:variant>
        <vt:i4>0</vt:i4>
      </vt:variant>
      <vt:variant>
        <vt:i4>5</vt:i4>
      </vt:variant>
      <vt:variant>
        <vt:lpwstr>http://hrc.act.gov.au/privacy/</vt:lpwstr>
      </vt:variant>
      <vt:variant>
        <vt:lpwstr/>
      </vt:variant>
      <vt:variant>
        <vt:i4>5898304</vt:i4>
      </vt:variant>
      <vt:variant>
        <vt:i4>321</vt:i4>
      </vt:variant>
      <vt:variant>
        <vt:i4>0</vt:i4>
      </vt:variant>
      <vt:variant>
        <vt:i4>5</vt:i4>
      </vt:variant>
      <vt:variant>
        <vt:lpwstr>http://hrc.act.gov.au/humanrights/enforcing-human-rights/</vt:lpwstr>
      </vt:variant>
      <vt:variant>
        <vt:lpwstr/>
      </vt:variant>
      <vt:variant>
        <vt:i4>6488065</vt:i4>
      </vt:variant>
      <vt:variant>
        <vt:i4>318</vt:i4>
      </vt:variant>
      <vt:variant>
        <vt:i4>0</vt:i4>
      </vt:variant>
      <vt:variant>
        <vt:i4>5</vt:i4>
      </vt:variant>
      <vt:variant>
        <vt:lpwstr>mailto:victimsupport@act.gov.au</vt:lpwstr>
      </vt:variant>
      <vt:variant>
        <vt:lpwstr/>
      </vt:variant>
      <vt:variant>
        <vt:i4>5308519</vt:i4>
      </vt:variant>
      <vt:variant>
        <vt:i4>315</vt:i4>
      </vt:variant>
      <vt:variant>
        <vt:i4>0</vt:i4>
      </vt:variant>
      <vt:variant>
        <vt:i4>5</vt:i4>
      </vt:variant>
      <vt:variant>
        <vt:lpwstr>mailto:human.rights@act.gov.au</vt:lpwstr>
      </vt:variant>
      <vt:variant>
        <vt:lpwstr/>
      </vt:variant>
      <vt:variant>
        <vt:i4>1703989</vt:i4>
      </vt:variant>
      <vt:variant>
        <vt:i4>308</vt:i4>
      </vt:variant>
      <vt:variant>
        <vt:i4>0</vt:i4>
      </vt:variant>
      <vt:variant>
        <vt:i4>5</vt:i4>
      </vt:variant>
      <vt:variant>
        <vt:lpwstr/>
      </vt:variant>
      <vt:variant>
        <vt:lpwstr>_Toc454970212</vt:lpwstr>
      </vt:variant>
      <vt:variant>
        <vt:i4>1703989</vt:i4>
      </vt:variant>
      <vt:variant>
        <vt:i4>302</vt:i4>
      </vt:variant>
      <vt:variant>
        <vt:i4>0</vt:i4>
      </vt:variant>
      <vt:variant>
        <vt:i4>5</vt:i4>
      </vt:variant>
      <vt:variant>
        <vt:lpwstr/>
      </vt:variant>
      <vt:variant>
        <vt:lpwstr>_Toc454970211</vt:lpwstr>
      </vt:variant>
      <vt:variant>
        <vt:i4>1703989</vt:i4>
      </vt:variant>
      <vt:variant>
        <vt:i4>296</vt:i4>
      </vt:variant>
      <vt:variant>
        <vt:i4>0</vt:i4>
      </vt:variant>
      <vt:variant>
        <vt:i4>5</vt:i4>
      </vt:variant>
      <vt:variant>
        <vt:lpwstr/>
      </vt:variant>
      <vt:variant>
        <vt:lpwstr>_Toc454970210</vt:lpwstr>
      </vt:variant>
      <vt:variant>
        <vt:i4>1769525</vt:i4>
      </vt:variant>
      <vt:variant>
        <vt:i4>290</vt:i4>
      </vt:variant>
      <vt:variant>
        <vt:i4>0</vt:i4>
      </vt:variant>
      <vt:variant>
        <vt:i4>5</vt:i4>
      </vt:variant>
      <vt:variant>
        <vt:lpwstr/>
      </vt:variant>
      <vt:variant>
        <vt:lpwstr>_Toc454970209</vt:lpwstr>
      </vt:variant>
      <vt:variant>
        <vt:i4>1769525</vt:i4>
      </vt:variant>
      <vt:variant>
        <vt:i4>284</vt:i4>
      </vt:variant>
      <vt:variant>
        <vt:i4>0</vt:i4>
      </vt:variant>
      <vt:variant>
        <vt:i4>5</vt:i4>
      </vt:variant>
      <vt:variant>
        <vt:lpwstr/>
      </vt:variant>
      <vt:variant>
        <vt:lpwstr>_Toc454970208</vt:lpwstr>
      </vt:variant>
      <vt:variant>
        <vt:i4>1769525</vt:i4>
      </vt:variant>
      <vt:variant>
        <vt:i4>278</vt:i4>
      </vt:variant>
      <vt:variant>
        <vt:i4>0</vt:i4>
      </vt:variant>
      <vt:variant>
        <vt:i4>5</vt:i4>
      </vt:variant>
      <vt:variant>
        <vt:lpwstr/>
      </vt:variant>
      <vt:variant>
        <vt:lpwstr>_Toc454970207</vt:lpwstr>
      </vt:variant>
      <vt:variant>
        <vt:i4>1769525</vt:i4>
      </vt:variant>
      <vt:variant>
        <vt:i4>272</vt:i4>
      </vt:variant>
      <vt:variant>
        <vt:i4>0</vt:i4>
      </vt:variant>
      <vt:variant>
        <vt:i4>5</vt:i4>
      </vt:variant>
      <vt:variant>
        <vt:lpwstr/>
      </vt:variant>
      <vt:variant>
        <vt:lpwstr>_Toc454970206</vt:lpwstr>
      </vt:variant>
      <vt:variant>
        <vt:i4>1769525</vt:i4>
      </vt:variant>
      <vt:variant>
        <vt:i4>266</vt:i4>
      </vt:variant>
      <vt:variant>
        <vt:i4>0</vt:i4>
      </vt:variant>
      <vt:variant>
        <vt:i4>5</vt:i4>
      </vt:variant>
      <vt:variant>
        <vt:lpwstr/>
      </vt:variant>
      <vt:variant>
        <vt:lpwstr>_Toc454970205</vt:lpwstr>
      </vt:variant>
      <vt:variant>
        <vt:i4>1769525</vt:i4>
      </vt:variant>
      <vt:variant>
        <vt:i4>260</vt:i4>
      </vt:variant>
      <vt:variant>
        <vt:i4>0</vt:i4>
      </vt:variant>
      <vt:variant>
        <vt:i4>5</vt:i4>
      </vt:variant>
      <vt:variant>
        <vt:lpwstr/>
      </vt:variant>
      <vt:variant>
        <vt:lpwstr>_Toc454970204</vt:lpwstr>
      </vt:variant>
      <vt:variant>
        <vt:i4>1769525</vt:i4>
      </vt:variant>
      <vt:variant>
        <vt:i4>254</vt:i4>
      </vt:variant>
      <vt:variant>
        <vt:i4>0</vt:i4>
      </vt:variant>
      <vt:variant>
        <vt:i4>5</vt:i4>
      </vt:variant>
      <vt:variant>
        <vt:lpwstr/>
      </vt:variant>
      <vt:variant>
        <vt:lpwstr>_Toc454970203</vt:lpwstr>
      </vt:variant>
      <vt:variant>
        <vt:i4>1769525</vt:i4>
      </vt:variant>
      <vt:variant>
        <vt:i4>248</vt:i4>
      </vt:variant>
      <vt:variant>
        <vt:i4>0</vt:i4>
      </vt:variant>
      <vt:variant>
        <vt:i4>5</vt:i4>
      </vt:variant>
      <vt:variant>
        <vt:lpwstr/>
      </vt:variant>
      <vt:variant>
        <vt:lpwstr>_Toc454970202</vt:lpwstr>
      </vt:variant>
      <vt:variant>
        <vt:i4>1769525</vt:i4>
      </vt:variant>
      <vt:variant>
        <vt:i4>242</vt:i4>
      </vt:variant>
      <vt:variant>
        <vt:i4>0</vt:i4>
      </vt:variant>
      <vt:variant>
        <vt:i4>5</vt:i4>
      </vt:variant>
      <vt:variant>
        <vt:lpwstr/>
      </vt:variant>
      <vt:variant>
        <vt:lpwstr>_Toc454970201</vt:lpwstr>
      </vt:variant>
      <vt:variant>
        <vt:i4>1769525</vt:i4>
      </vt:variant>
      <vt:variant>
        <vt:i4>236</vt:i4>
      </vt:variant>
      <vt:variant>
        <vt:i4>0</vt:i4>
      </vt:variant>
      <vt:variant>
        <vt:i4>5</vt:i4>
      </vt:variant>
      <vt:variant>
        <vt:lpwstr/>
      </vt:variant>
      <vt:variant>
        <vt:lpwstr>_Toc454970200</vt:lpwstr>
      </vt:variant>
      <vt:variant>
        <vt:i4>1179702</vt:i4>
      </vt:variant>
      <vt:variant>
        <vt:i4>230</vt:i4>
      </vt:variant>
      <vt:variant>
        <vt:i4>0</vt:i4>
      </vt:variant>
      <vt:variant>
        <vt:i4>5</vt:i4>
      </vt:variant>
      <vt:variant>
        <vt:lpwstr/>
      </vt:variant>
      <vt:variant>
        <vt:lpwstr>_Toc454970199</vt:lpwstr>
      </vt:variant>
      <vt:variant>
        <vt:i4>1179702</vt:i4>
      </vt:variant>
      <vt:variant>
        <vt:i4>224</vt:i4>
      </vt:variant>
      <vt:variant>
        <vt:i4>0</vt:i4>
      </vt:variant>
      <vt:variant>
        <vt:i4>5</vt:i4>
      </vt:variant>
      <vt:variant>
        <vt:lpwstr/>
      </vt:variant>
      <vt:variant>
        <vt:lpwstr>_Toc454970198</vt:lpwstr>
      </vt:variant>
      <vt:variant>
        <vt:i4>1179702</vt:i4>
      </vt:variant>
      <vt:variant>
        <vt:i4>218</vt:i4>
      </vt:variant>
      <vt:variant>
        <vt:i4>0</vt:i4>
      </vt:variant>
      <vt:variant>
        <vt:i4>5</vt:i4>
      </vt:variant>
      <vt:variant>
        <vt:lpwstr/>
      </vt:variant>
      <vt:variant>
        <vt:lpwstr>_Toc454970197</vt:lpwstr>
      </vt:variant>
      <vt:variant>
        <vt:i4>1179702</vt:i4>
      </vt:variant>
      <vt:variant>
        <vt:i4>212</vt:i4>
      </vt:variant>
      <vt:variant>
        <vt:i4>0</vt:i4>
      </vt:variant>
      <vt:variant>
        <vt:i4>5</vt:i4>
      </vt:variant>
      <vt:variant>
        <vt:lpwstr/>
      </vt:variant>
      <vt:variant>
        <vt:lpwstr>_Toc454970196</vt:lpwstr>
      </vt:variant>
      <vt:variant>
        <vt:i4>1179702</vt:i4>
      </vt:variant>
      <vt:variant>
        <vt:i4>206</vt:i4>
      </vt:variant>
      <vt:variant>
        <vt:i4>0</vt:i4>
      </vt:variant>
      <vt:variant>
        <vt:i4>5</vt:i4>
      </vt:variant>
      <vt:variant>
        <vt:lpwstr/>
      </vt:variant>
      <vt:variant>
        <vt:lpwstr>_Toc454970195</vt:lpwstr>
      </vt:variant>
      <vt:variant>
        <vt:i4>1179702</vt:i4>
      </vt:variant>
      <vt:variant>
        <vt:i4>200</vt:i4>
      </vt:variant>
      <vt:variant>
        <vt:i4>0</vt:i4>
      </vt:variant>
      <vt:variant>
        <vt:i4>5</vt:i4>
      </vt:variant>
      <vt:variant>
        <vt:lpwstr/>
      </vt:variant>
      <vt:variant>
        <vt:lpwstr>_Toc454970194</vt:lpwstr>
      </vt:variant>
      <vt:variant>
        <vt:i4>1179702</vt:i4>
      </vt:variant>
      <vt:variant>
        <vt:i4>194</vt:i4>
      </vt:variant>
      <vt:variant>
        <vt:i4>0</vt:i4>
      </vt:variant>
      <vt:variant>
        <vt:i4>5</vt:i4>
      </vt:variant>
      <vt:variant>
        <vt:lpwstr/>
      </vt:variant>
      <vt:variant>
        <vt:lpwstr>_Toc454970193</vt:lpwstr>
      </vt:variant>
      <vt:variant>
        <vt:i4>1179702</vt:i4>
      </vt:variant>
      <vt:variant>
        <vt:i4>188</vt:i4>
      </vt:variant>
      <vt:variant>
        <vt:i4>0</vt:i4>
      </vt:variant>
      <vt:variant>
        <vt:i4>5</vt:i4>
      </vt:variant>
      <vt:variant>
        <vt:lpwstr/>
      </vt:variant>
      <vt:variant>
        <vt:lpwstr>_Toc454970192</vt:lpwstr>
      </vt:variant>
      <vt:variant>
        <vt:i4>1179702</vt:i4>
      </vt:variant>
      <vt:variant>
        <vt:i4>182</vt:i4>
      </vt:variant>
      <vt:variant>
        <vt:i4>0</vt:i4>
      </vt:variant>
      <vt:variant>
        <vt:i4>5</vt:i4>
      </vt:variant>
      <vt:variant>
        <vt:lpwstr/>
      </vt:variant>
      <vt:variant>
        <vt:lpwstr>_Toc454970191</vt:lpwstr>
      </vt:variant>
      <vt:variant>
        <vt:i4>1179702</vt:i4>
      </vt:variant>
      <vt:variant>
        <vt:i4>176</vt:i4>
      </vt:variant>
      <vt:variant>
        <vt:i4>0</vt:i4>
      </vt:variant>
      <vt:variant>
        <vt:i4>5</vt:i4>
      </vt:variant>
      <vt:variant>
        <vt:lpwstr/>
      </vt:variant>
      <vt:variant>
        <vt:lpwstr>_Toc454970190</vt:lpwstr>
      </vt:variant>
      <vt:variant>
        <vt:i4>1245238</vt:i4>
      </vt:variant>
      <vt:variant>
        <vt:i4>170</vt:i4>
      </vt:variant>
      <vt:variant>
        <vt:i4>0</vt:i4>
      </vt:variant>
      <vt:variant>
        <vt:i4>5</vt:i4>
      </vt:variant>
      <vt:variant>
        <vt:lpwstr/>
      </vt:variant>
      <vt:variant>
        <vt:lpwstr>_Toc454970189</vt:lpwstr>
      </vt:variant>
      <vt:variant>
        <vt:i4>1245238</vt:i4>
      </vt:variant>
      <vt:variant>
        <vt:i4>164</vt:i4>
      </vt:variant>
      <vt:variant>
        <vt:i4>0</vt:i4>
      </vt:variant>
      <vt:variant>
        <vt:i4>5</vt:i4>
      </vt:variant>
      <vt:variant>
        <vt:lpwstr/>
      </vt:variant>
      <vt:variant>
        <vt:lpwstr>_Toc454970188</vt:lpwstr>
      </vt:variant>
      <vt:variant>
        <vt:i4>1245238</vt:i4>
      </vt:variant>
      <vt:variant>
        <vt:i4>158</vt:i4>
      </vt:variant>
      <vt:variant>
        <vt:i4>0</vt:i4>
      </vt:variant>
      <vt:variant>
        <vt:i4>5</vt:i4>
      </vt:variant>
      <vt:variant>
        <vt:lpwstr/>
      </vt:variant>
      <vt:variant>
        <vt:lpwstr>_Toc454970187</vt:lpwstr>
      </vt:variant>
      <vt:variant>
        <vt:i4>1245238</vt:i4>
      </vt:variant>
      <vt:variant>
        <vt:i4>152</vt:i4>
      </vt:variant>
      <vt:variant>
        <vt:i4>0</vt:i4>
      </vt:variant>
      <vt:variant>
        <vt:i4>5</vt:i4>
      </vt:variant>
      <vt:variant>
        <vt:lpwstr/>
      </vt:variant>
      <vt:variant>
        <vt:lpwstr>_Toc454970186</vt:lpwstr>
      </vt:variant>
      <vt:variant>
        <vt:i4>1245238</vt:i4>
      </vt:variant>
      <vt:variant>
        <vt:i4>146</vt:i4>
      </vt:variant>
      <vt:variant>
        <vt:i4>0</vt:i4>
      </vt:variant>
      <vt:variant>
        <vt:i4>5</vt:i4>
      </vt:variant>
      <vt:variant>
        <vt:lpwstr/>
      </vt:variant>
      <vt:variant>
        <vt:lpwstr>_Toc454970185</vt:lpwstr>
      </vt:variant>
      <vt:variant>
        <vt:i4>1245238</vt:i4>
      </vt:variant>
      <vt:variant>
        <vt:i4>140</vt:i4>
      </vt:variant>
      <vt:variant>
        <vt:i4>0</vt:i4>
      </vt:variant>
      <vt:variant>
        <vt:i4>5</vt:i4>
      </vt:variant>
      <vt:variant>
        <vt:lpwstr/>
      </vt:variant>
      <vt:variant>
        <vt:lpwstr>_Toc454970184</vt:lpwstr>
      </vt:variant>
      <vt:variant>
        <vt:i4>1245238</vt:i4>
      </vt:variant>
      <vt:variant>
        <vt:i4>134</vt:i4>
      </vt:variant>
      <vt:variant>
        <vt:i4>0</vt:i4>
      </vt:variant>
      <vt:variant>
        <vt:i4>5</vt:i4>
      </vt:variant>
      <vt:variant>
        <vt:lpwstr/>
      </vt:variant>
      <vt:variant>
        <vt:lpwstr>_Toc454970183</vt:lpwstr>
      </vt:variant>
      <vt:variant>
        <vt:i4>1245238</vt:i4>
      </vt:variant>
      <vt:variant>
        <vt:i4>128</vt:i4>
      </vt:variant>
      <vt:variant>
        <vt:i4>0</vt:i4>
      </vt:variant>
      <vt:variant>
        <vt:i4>5</vt:i4>
      </vt:variant>
      <vt:variant>
        <vt:lpwstr/>
      </vt:variant>
      <vt:variant>
        <vt:lpwstr>_Toc454970182</vt:lpwstr>
      </vt:variant>
      <vt:variant>
        <vt:i4>1245238</vt:i4>
      </vt:variant>
      <vt:variant>
        <vt:i4>122</vt:i4>
      </vt:variant>
      <vt:variant>
        <vt:i4>0</vt:i4>
      </vt:variant>
      <vt:variant>
        <vt:i4>5</vt:i4>
      </vt:variant>
      <vt:variant>
        <vt:lpwstr/>
      </vt:variant>
      <vt:variant>
        <vt:lpwstr>_Toc454970181</vt:lpwstr>
      </vt:variant>
      <vt:variant>
        <vt:i4>1245238</vt:i4>
      </vt:variant>
      <vt:variant>
        <vt:i4>116</vt:i4>
      </vt:variant>
      <vt:variant>
        <vt:i4>0</vt:i4>
      </vt:variant>
      <vt:variant>
        <vt:i4>5</vt:i4>
      </vt:variant>
      <vt:variant>
        <vt:lpwstr/>
      </vt:variant>
      <vt:variant>
        <vt:lpwstr>_Toc454970180</vt:lpwstr>
      </vt:variant>
      <vt:variant>
        <vt:i4>1835062</vt:i4>
      </vt:variant>
      <vt:variant>
        <vt:i4>110</vt:i4>
      </vt:variant>
      <vt:variant>
        <vt:i4>0</vt:i4>
      </vt:variant>
      <vt:variant>
        <vt:i4>5</vt:i4>
      </vt:variant>
      <vt:variant>
        <vt:lpwstr/>
      </vt:variant>
      <vt:variant>
        <vt:lpwstr>_Toc454970179</vt:lpwstr>
      </vt:variant>
      <vt:variant>
        <vt:i4>1835062</vt:i4>
      </vt:variant>
      <vt:variant>
        <vt:i4>104</vt:i4>
      </vt:variant>
      <vt:variant>
        <vt:i4>0</vt:i4>
      </vt:variant>
      <vt:variant>
        <vt:i4>5</vt:i4>
      </vt:variant>
      <vt:variant>
        <vt:lpwstr/>
      </vt:variant>
      <vt:variant>
        <vt:lpwstr>_Toc454970178</vt:lpwstr>
      </vt:variant>
      <vt:variant>
        <vt:i4>1835062</vt:i4>
      </vt:variant>
      <vt:variant>
        <vt:i4>98</vt:i4>
      </vt:variant>
      <vt:variant>
        <vt:i4>0</vt:i4>
      </vt:variant>
      <vt:variant>
        <vt:i4>5</vt:i4>
      </vt:variant>
      <vt:variant>
        <vt:lpwstr/>
      </vt:variant>
      <vt:variant>
        <vt:lpwstr>_Toc454970177</vt:lpwstr>
      </vt:variant>
      <vt:variant>
        <vt:i4>1835062</vt:i4>
      </vt:variant>
      <vt:variant>
        <vt:i4>92</vt:i4>
      </vt:variant>
      <vt:variant>
        <vt:i4>0</vt:i4>
      </vt:variant>
      <vt:variant>
        <vt:i4>5</vt:i4>
      </vt:variant>
      <vt:variant>
        <vt:lpwstr/>
      </vt:variant>
      <vt:variant>
        <vt:lpwstr>_Toc454970176</vt:lpwstr>
      </vt:variant>
      <vt:variant>
        <vt:i4>1835062</vt:i4>
      </vt:variant>
      <vt:variant>
        <vt:i4>86</vt:i4>
      </vt:variant>
      <vt:variant>
        <vt:i4>0</vt:i4>
      </vt:variant>
      <vt:variant>
        <vt:i4>5</vt:i4>
      </vt:variant>
      <vt:variant>
        <vt:lpwstr/>
      </vt:variant>
      <vt:variant>
        <vt:lpwstr>_Toc454970175</vt:lpwstr>
      </vt:variant>
      <vt:variant>
        <vt:i4>1835062</vt:i4>
      </vt:variant>
      <vt:variant>
        <vt:i4>80</vt:i4>
      </vt:variant>
      <vt:variant>
        <vt:i4>0</vt:i4>
      </vt:variant>
      <vt:variant>
        <vt:i4>5</vt:i4>
      </vt:variant>
      <vt:variant>
        <vt:lpwstr/>
      </vt:variant>
      <vt:variant>
        <vt:lpwstr>_Toc454970174</vt:lpwstr>
      </vt:variant>
      <vt:variant>
        <vt:i4>1835062</vt:i4>
      </vt:variant>
      <vt:variant>
        <vt:i4>74</vt:i4>
      </vt:variant>
      <vt:variant>
        <vt:i4>0</vt:i4>
      </vt:variant>
      <vt:variant>
        <vt:i4>5</vt:i4>
      </vt:variant>
      <vt:variant>
        <vt:lpwstr/>
      </vt:variant>
      <vt:variant>
        <vt:lpwstr>_Toc454970173</vt:lpwstr>
      </vt:variant>
      <vt:variant>
        <vt:i4>1835062</vt:i4>
      </vt:variant>
      <vt:variant>
        <vt:i4>68</vt:i4>
      </vt:variant>
      <vt:variant>
        <vt:i4>0</vt:i4>
      </vt:variant>
      <vt:variant>
        <vt:i4>5</vt:i4>
      </vt:variant>
      <vt:variant>
        <vt:lpwstr/>
      </vt:variant>
      <vt:variant>
        <vt:lpwstr>_Toc454970172</vt:lpwstr>
      </vt:variant>
      <vt:variant>
        <vt:i4>1835062</vt:i4>
      </vt:variant>
      <vt:variant>
        <vt:i4>62</vt:i4>
      </vt:variant>
      <vt:variant>
        <vt:i4>0</vt:i4>
      </vt:variant>
      <vt:variant>
        <vt:i4>5</vt:i4>
      </vt:variant>
      <vt:variant>
        <vt:lpwstr/>
      </vt:variant>
      <vt:variant>
        <vt:lpwstr>_Toc454970171</vt:lpwstr>
      </vt:variant>
      <vt:variant>
        <vt:i4>1835062</vt:i4>
      </vt:variant>
      <vt:variant>
        <vt:i4>56</vt:i4>
      </vt:variant>
      <vt:variant>
        <vt:i4>0</vt:i4>
      </vt:variant>
      <vt:variant>
        <vt:i4>5</vt:i4>
      </vt:variant>
      <vt:variant>
        <vt:lpwstr/>
      </vt:variant>
      <vt:variant>
        <vt:lpwstr>_Toc454970170</vt:lpwstr>
      </vt:variant>
      <vt:variant>
        <vt:i4>1900598</vt:i4>
      </vt:variant>
      <vt:variant>
        <vt:i4>50</vt:i4>
      </vt:variant>
      <vt:variant>
        <vt:i4>0</vt:i4>
      </vt:variant>
      <vt:variant>
        <vt:i4>5</vt:i4>
      </vt:variant>
      <vt:variant>
        <vt:lpwstr/>
      </vt:variant>
      <vt:variant>
        <vt:lpwstr>_Toc454970169</vt:lpwstr>
      </vt:variant>
      <vt:variant>
        <vt:i4>1900598</vt:i4>
      </vt:variant>
      <vt:variant>
        <vt:i4>44</vt:i4>
      </vt:variant>
      <vt:variant>
        <vt:i4>0</vt:i4>
      </vt:variant>
      <vt:variant>
        <vt:i4>5</vt:i4>
      </vt:variant>
      <vt:variant>
        <vt:lpwstr/>
      </vt:variant>
      <vt:variant>
        <vt:lpwstr>_Toc454970168</vt:lpwstr>
      </vt:variant>
      <vt:variant>
        <vt:i4>1900598</vt:i4>
      </vt:variant>
      <vt:variant>
        <vt:i4>38</vt:i4>
      </vt:variant>
      <vt:variant>
        <vt:i4>0</vt:i4>
      </vt:variant>
      <vt:variant>
        <vt:i4>5</vt:i4>
      </vt:variant>
      <vt:variant>
        <vt:lpwstr/>
      </vt:variant>
      <vt:variant>
        <vt:lpwstr>_Toc454970167</vt:lpwstr>
      </vt:variant>
      <vt:variant>
        <vt:i4>1900598</vt:i4>
      </vt:variant>
      <vt:variant>
        <vt:i4>32</vt:i4>
      </vt:variant>
      <vt:variant>
        <vt:i4>0</vt:i4>
      </vt:variant>
      <vt:variant>
        <vt:i4>5</vt:i4>
      </vt:variant>
      <vt:variant>
        <vt:lpwstr/>
      </vt:variant>
      <vt:variant>
        <vt:lpwstr>_Toc454970166</vt:lpwstr>
      </vt:variant>
      <vt:variant>
        <vt:i4>1900598</vt:i4>
      </vt:variant>
      <vt:variant>
        <vt:i4>26</vt:i4>
      </vt:variant>
      <vt:variant>
        <vt:i4>0</vt:i4>
      </vt:variant>
      <vt:variant>
        <vt:i4>5</vt:i4>
      </vt:variant>
      <vt:variant>
        <vt:lpwstr/>
      </vt:variant>
      <vt:variant>
        <vt:lpwstr>_Toc454970165</vt:lpwstr>
      </vt:variant>
      <vt:variant>
        <vt:i4>1900598</vt:i4>
      </vt:variant>
      <vt:variant>
        <vt:i4>20</vt:i4>
      </vt:variant>
      <vt:variant>
        <vt:i4>0</vt:i4>
      </vt:variant>
      <vt:variant>
        <vt:i4>5</vt:i4>
      </vt:variant>
      <vt:variant>
        <vt:lpwstr/>
      </vt:variant>
      <vt:variant>
        <vt:lpwstr>_Toc454970164</vt:lpwstr>
      </vt:variant>
      <vt:variant>
        <vt:i4>1900598</vt:i4>
      </vt:variant>
      <vt:variant>
        <vt:i4>14</vt:i4>
      </vt:variant>
      <vt:variant>
        <vt:i4>0</vt:i4>
      </vt:variant>
      <vt:variant>
        <vt:i4>5</vt:i4>
      </vt:variant>
      <vt:variant>
        <vt:lpwstr/>
      </vt:variant>
      <vt:variant>
        <vt:lpwstr>_Toc454970163</vt:lpwstr>
      </vt:variant>
      <vt:variant>
        <vt:i4>1900598</vt:i4>
      </vt:variant>
      <vt:variant>
        <vt:i4>8</vt:i4>
      </vt:variant>
      <vt:variant>
        <vt:i4>0</vt:i4>
      </vt:variant>
      <vt:variant>
        <vt:i4>5</vt:i4>
      </vt:variant>
      <vt:variant>
        <vt:lpwstr/>
      </vt:variant>
      <vt:variant>
        <vt:lpwstr>_Toc454970162</vt:lpwstr>
      </vt:variant>
      <vt:variant>
        <vt:i4>1900598</vt:i4>
      </vt:variant>
      <vt:variant>
        <vt:i4>2</vt:i4>
      </vt:variant>
      <vt:variant>
        <vt:i4>0</vt:i4>
      </vt:variant>
      <vt:variant>
        <vt:i4>5</vt:i4>
      </vt:variant>
      <vt:variant>
        <vt:lpwstr/>
      </vt:variant>
      <vt:variant>
        <vt:lpwstr>_Toc454970161</vt:lpwstr>
      </vt:variant>
      <vt:variant>
        <vt:i4>393220</vt:i4>
      </vt:variant>
      <vt:variant>
        <vt:i4>0</vt:i4>
      </vt:variant>
      <vt:variant>
        <vt:i4>0</vt:i4>
      </vt:variant>
      <vt:variant>
        <vt:i4>5</vt:i4>
      </vt:variant>
      <vt:variant>
        <vt:lpwstr>http://hrccase/Operating Manuals/Forms/AllItems.aspx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20201103 - Draft - Operations Protocol 2019 - Revised (for change of premises)</dc:title>
  <dc:subject/>
  <dc:creator>Sean Costello</dc:creator>
  <cp:keywords/>
  <cp:lastModifiedBy>Marsh, Fiona</cp:lastModifiedBy>
  <cp:revision>5</cp:revision>
  <cp:lastPrinted>2021-05-19T23:34:00Z</cp:lastPrinted>
  <dcterms:created xsi:type="dcterms:W3CDTF">2026-04-22T23:37:00Z</dcterms:created>
  <dcterms:modified xsi:type="dcterms:W3CDTF">2026-04-22T23:47:00Z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2024-05-21T02:30:53Z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5a50afe4-f709-44c4-bca6-cdee546a611b</vt:lpwstr>
  </property>
  <property fmtid="{D5CDD505-2E9C-101B-9397-08002B2CF9AE}" pid="8" name="MSIP_Label_69af8531-eb46-4968-8cb3-105d2f5ea87e_ContentBits">
    <vt:lpwstr>0</vt:lpwstr>
  </property>
</Properties>
</file>